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55" w:rsidRPr="006D08EF" w:rsidRDefault="00856755" w:rsidP="00856755">
      <w:pPr>
        <w:pStyle w:val="Overskrift1"/>
        <w:rPr>
          <w:rFonts w:ascii="Times New Roman" w:hAnsi="Times New Roman" w:cs="Times New Roman"/>
        </w:rPr>
      </w:pPr>
      <w:r w:rsidRPr="006D08EF">
        <w:rPr>
          <w:rFonts w:ascii="Times New Roman" w:hAnsi="Times New Roman" w:cs="Times New Roman"/>
        </w:rPr>
        <w:t xml:space="preserve">VEDTEKTER FOR KLØVERBAKKEN BARNEHAGE </w:t>
      </w:r>
    </w:p>
    <w:p w:rsidR="00856755" w:rsidRPr="00856755" w:rsidRDefault="0057432A" w:rsidP="00856755">
      <w:pPr>
        <w:pStyle w:val="Default"/>
        <w:rPr>
          <w:color w:val="auto"/>
        </w:rPr>
      </w:pPr>
      <w:r>
        <w:rPr>
          <w:color w:val="auto"/>
        </w:rPr>
        <w:t>Sist endret juli 2020</w:t>
      </w: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t xml:space="preserve">§ 1 EIERFORHOLD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Eiendommen eies av Bærum Kommune som leier ut lokalene med tilhørende</w:t>
      </w:r>
      <w:r w:rsidR="003F361B">
        <w:t xml:space="preserve"> utearealer til Arba</w:t>
      </w:r>
      <w:r w:rsidRPr="006D08EF">
        <w:t xml:space="preserve"> as for barnehageformål. Barnehagen ei</w:t>
      </w:r>
      <w:r w:rsidR="0057432A">
        <w:t xml:space="preserve">es og drives av Arba </w:t>
      </w:r>
      <w:r w:rsidRPr="006D08EF">
        <w:t xml:space="preserve">as, som står økonomisk og juridisk ansvarlig for driften i henhold til Lov om Aksjeselskaper. </w:t>
      </w:r>
    </w:p>
    <w:p w:rsidR="00856755" w:rsidRPr="006D08EF" w:rsidRDefault="00856755" w:rsidP="00856755">
      <w:pPr>
        <w:pStyle w:val="Default"/>
      </w:pPr>
      <w:r w:rsidRPr="006D08EF">
        <w:rPr>
          <w:b/>
          <w:bCs/>
        </w:rPr>
        <w:t xml:space="preserve"> </w:t>
      </w: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t xml:space="preserve"> § 2 LOVVERK / FORSKRIFTER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Barnehagen drives i samsvar med Lov om barnehager og forskrifter til denne, samt barnehagens vedtekter og årsplan. </w:t>
      </w:r>
    </w:p>
    <w:p w:rsidR="00856755" w:rsidRPr="006D08EF" w:rsidRDefault="00856755" w:rsidP="00856755">
      <w:pPr>
        <w:pStyle w:val="Default"/>
      </w:pPr>
      <w:r w:rsidRPr="006D08EF">
        <w:t xml:space="preserve"> </w:t>
      </w: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t xml:space="preserve">§ 3 TILSYN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Som nedfelt i Lov i barnehager, § 10, fører Bærum Kommune tilsyn med barnehagen. Kommunens vilkår for kommunal støtte skal innfris. Det er satt følgende vilkår for at kommunal driftsstøtte skal kunne gis: </w:t>
      </w:r>
    </w:p>
    <w:p w:rsidR="00856755" w:rsidRPr="006D08EF" w:rsidRDefault="00856755" w:rsidP="00856755">
      <w:pPr>
        <w:pStyle w:val="Default"/>
      </w:pPr>
      <w:r w:rsidRPr="006D08EF">
        <w:t xml:space="preserve"> </w:t>
      </w:r>
    </w:p>
    <w:p w:rsidR="00856755" w:rsidRPr="006D08EF" w:rsidRDefault="00856755" w:rsidP="00856755">
      <w:pPr>
        <w:pStyle w:val="Default"/>
        <w:numPr>
          <w:ilvl w:val="0"/>
          <w:numId w:val="12"/>
        </w:numPr>
        <w:ind w:left="280" w:hanging="280"/>
      </w:pPr>
      <w:r w:rsidRPr="006D08EF">
        <w:t xml:space="preserve">1. </w:t>
      </w:r>
      <w:r w:rsidRPr="006D08EF">
        <w:tab/>
        <w:t xml:space="preserve">Kommunens vilkår skal fremgå av barnehagens vedtekter. Vedtektsendringer skal sendes kommunen til orientering. </w:t>
      </w:r>
    </w:p>
    <w:p w:rsidR="00856755" w:rsidRPr="006D08EF" w:rsidRDefault="00856755" w:rsidP="00856755">
      <w:pPr>
        <w:pStyle w:val="Default"/>
      </w:pPr>
      <w:r w:rsidRPr="006D08EF">
        <w:t xml:space="preserve"> </w:t>
      </w:r>
    </w:p>
    <w:p w:rsidR="00856755" w:rsidRPr="006D08EF" w:rsidRDefault="00856755" w:rsidP="00856755">
      <w:pPr>
        <w:pStyle w:val="Default"/>
        <w:numPr>
          <w:ilvl w:val="0"/>
          <w:numId w:val="13"/>
        </w:numPr>
        <w:ind w:left="280" w:hanging="280"/>
      </w:pPr>
      <w:r w:rsidRPr="006D08EF">
        <w:t xml:space="preserve">2. </w:t>
      </w:r>
      <w:r w:rsidRPr="006D08EF">
        <w:tab/>
        <w:t xml:space="preserve">Kommunen har rett til innsyn i barnehagens økonomi. Det skal sendes inn detaljert regnskap og budsjett. </w:t>
      </w:r>
    </w:p>
    <w:p w:rsidR="00856755" w:rsidRPr="006D08EF" w:rsidRDefault="00856755" w:rsidP="00856755">
      <w:pPr>
        <w:pStyle w:val="Default"/>
      </w:pPr>
    </w:p>
    <w:p w:rsidR="00856755" w:rsidRPr="006D08EF" w:rsidRDefault="00856755" w:rsidP="00856755">
      <w:pPr>
        <w:pStyle w:val="Default"/>
        <w:numPr>
          <w:ilvl w:val="0"/>
          <w:numId w:val="14"/>
        </w:numPr>
        <w:ind w:left="280" w:hanging="280"/>
      </w:pPr>
      <w:r w:rsidRPr="006D08EF">
        <w:t xml:space="preserve">3. </w:t>
      </w:r>
      <w:r w:rsidRPr="006D08EF">
        <w:tab/>
        <w:t xml:space="preserve">Det skal brukes en autorisert regnskapsfører til å føre regnskap når barnetallet er over 20. Regnskapet skal revideres av registrert eller statsautorisert revisor når barnetallet er over 10. </w:t>
      </w:r>
    </w:p>
    <w:p w:rsidR="00856755" w:rsidRPr="006D08EF" w:rsidRDefault="00856755" w:rsidP="00856755">
      <w:pPr>
        <w:pStyle w:val="Default"/>
      </w:pPr>
    </w:p>
    <w:p w:rsidR="00856755" w:rsidRPr="006D08EF" w:rsidRDefault="00856755" w:rsidP="00856755">
      <w:pPr>
        <w:pStyle w:val="Default"/>
        <w:numPr>
          <w:ilvl w:val="0"/>
          <w:numId w:val="15"/>
        </w:numPr>
        <w:ind w:left="280" w:hanging="280"/>
      </w:pPr>
      <w:r w:rsidRPr="006D08EF">
        <w:t xml:space="preserve">4. </w:t>
      </w:r>
      <w:r w:rsidRPr="006D08EF">
        <w:tab/>
        <w:t xml:space="preserve">Eventuelt driftsoverskudd kan ikke utdeles til eierne av barnehagen. </w:t>
      </w:r>
    </w:p>
    <w:p w:rsidR="00856755" w:rsidRPr="006D08EF" w:rsidRDefault="00856755" w:rsidP="00856755">
      <w:pPr>
        <w:pStyle w:val="Default"/>
      </w:pPr>
      <w:r w:rsidRPr="006D08EF">
        <w:t xml:space="preserve"> </w:t>
      </w:r>
    </w:p>
    <w:p w:rsidR="00856755" w:rsidRPr="006D08EF" w:rsidRDefault="00856755" w:rsidP="00856755">
      <w:pPr>
        <w:pStyle w:val="Default"/>
        <w:numPr>
          <w:ilvl w:val="0"/>
          <w:numId w:val="16"/>
        </w:numPr>
        <w:ind w:left="280" w:hanging="280"/>
      </w:pPr>
      <w:r w:rsidRPr="006D08EF">
        <w:t xml:space="preserve">5. </w:t>
      </w:r>
      <w:r w:rsidRPr="006D08EF">
        <w:tab/>
        <w:t xml:space="preserve">Vedtektene må inneholde en bestemmelse om hva som skal skje med barnehagens driftsoverskudd ved eventuell avvikling av barnehagen. Denne vedtektsbestemmelse må godkjennes av kommunen. </w:t>
      </w:r>
    </w:p>
    <w:p w:rsidR="00856755" w:rsidRPr="006D08EF" w:rsidRDefault="00856755" w:rsidP="00856755">
      <w:pPr>
        <w:pStyle w:val="Default"/>
      </w:pPr>
    </w:p>
    <w:p w:rsidR="00856755" w:rsidRPr="006D08EF" w:rsidRDefault="00856755" w:rsidP="00856755">
      <w:pPr>
        <w:pStyle w:val="Default"/>
        <w:numPr>
          <w:ilvl w:val="0"/>
          <w:numId w:val="17"/>
        </w:numPr>
        <w:ind w:left="280" w:hanging="280"/>
      </w:pPr>
      <w:r w:rsidRPr="006D08EF">
        <w:t xml:space="preserve">6. </w:t>
      </w:r>
      <w:r w:rsidRPr="006D08EF">
        <w:tab/>
        <w:t xml:space="preserve">Bærum Kommune har rett til å kjøpe barnehageplasser etter nærmere avtale. </w:t>
      </w:r>
    </w:p>
    <w:p w:rsidR="00856755" w:rsidRPr="006D08EF" w:rsidRDefault="00856755" w:rsidP="00856755">
      <w:pPr>
        <w:pStyle w:val="Default"/>
      </w:pPr>
    </w:p>
    <w:p w:rsidR="00856755" w:rsidRPr="006D08EF" w:rsidRDefault="00856755" w:rsidP="00856755">
      <w:pPr>
        <w:pStyle w:val="Default"/>
        <w:numPr>
          <w:ilvl w:val="0"/>
          <w:numId w:val="18"/>
        </w:numPr>
        <w:ind w:left="280" w:hanging="280"/>
      </w:pPr>
      <w:r w:rsidRPr="006D08EF">
        <w:t xml:space="preserve">7. </w:t>
      </w:r>
      <w:r w:rsidRPr="006D08EF">
        <w:tab/>
        <w:t xml:space="preserve">Der hvor kommunen har gitt kommunal garanti for husbanklån, skal regnskapet revideres av registrert eller statsautorisert revisor. Regnskapet skal føres av autorisert regnskapsfører. </w:t>
      </w:r>
    </w:p>
    <w:p w:rsidR="00856755" w:rsidRPr="006D08EF" w:rsidRDefault="00856755" w:rsidP="00856755">
      <w:pPr>
        <w:pStyle w:val="Default"/>
      </w:pPr>
    </w:p>
    <w:p w:rsidR="00856755" w:rsidRPr="006D08EF" w:rsidRDefault="00856755" w:rsidP="00856755">
      <w:pPr>
        <w:pStyle w:val="Default"/>
        <w:numPr>
          <w:ilvl w:val="0"/>
          <w:numId w:val="19"/>
        </w:numPr>
        <w:ind w:left="280" w:hanging="280"/>
      </w:pPr>
      <w:r w:rsidRPr="006D08EF">
        <w:t xml:space="preserve">8.  Midler til nedbetaling av lån skal stå på sperret konto. </w:t>
      </w: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lastRenderedPageBreak/>
        <w:t xml:space="preserve">§ 4 - FORMÅL </w:t>
      </w:r>
    </w:p>
    <w:p w:rsidR="00856755" w:rsidRPr="006D08EF" w:rsidRDefault="00856755" w:rsidP="00856755">
      <w:pPr>
        <w:pStyle w:val="Default"/>
      </w:pPr>
    </w:p>
    <w:p w:rsidR="00306C3C" w:rsidRDefault="00856755" w:rsidP="00306C3C">
      <w:pPr>
        <w:pStyle w:val="Default"/>
        <w:rPr>
          <w:bCs/>
        </w:rPr>
      </w:pPr>
      <w:r w:rsidRPr="006D08EF">
        <w:rPr>
          <w:bCs/>
        </w:rPr>
        <w:t xml:space="preserve">Barnehagen skal </w:t>
      </w:r>
      <w:r w:rsidR="00306C3C">
        <w:rPr>
          <w:bCs/>
        </w:rPr>
        <w:t>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306C3C" w:rsidRDefault="00306C3C" w:rsidP="00306C3C">
      <w:pPr>
        <w:pStyle w:val="Default"/>
        <w:rPr>
          <w:bCs/>
        </w:rPr>
      </w:pPr>
      <w:r>
        <w:rPr>
          <w:bCs/>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306C3C" w:rsidRPr="00306C3C" w:rsidRDefault="00306C3C" w:rsidP="00306C3C">
      <w:pPr>
        <w:pStyle w:val="Default"/>
        <w:rPr>
          <w:shd w:val="clear" w:color="auto" w:fill="F5F7F4"/>
        </w:rPr>
      </w:pPr>
      <w:r>
        <w:rPr>
          <w:bCs/>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roofErr w:type="spellStart"/>
      <w:r>
        <w:rPr>
          <w:bCs/>
        </w:rPr>
        <w:t>jf</w:t>
      </w:r>
      <w:proofErr w:type="spellEnd"/>
      <w:r>
        <w:rPr>
          <w:bCs/>
        </w:rPr>
        <w:t xml:space="preserve"> Lov om barnehager §1.</w:t>
      </w:r>
    </w:p>
    <w:p w:rsidR="00856755" w:rsidRPr="006D08EF" w:rsidRDefault="00856755" w:rsidP="00856755">
      <w:pPr>
        <w:pStyle w:val="Default"/>
      </w:pP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t>§ 5 -OPPTAK AV BARN.</w:t>
      </w:r>
    </w:p>
    <w:p w:rsidR="00856755" w:rsidRPr="006D08EF" w:rsidRDefault="00856755" w:rsidP="00856755">
      <w:pPr>
        <w:pStyle w:val="Default"/>
        <w:rPr>
          <w:b/>
          <w:bCs/>
        </w:rPr>
      </w:pPr>
    </w:p>
    <w:p w:rsidR="00856755" w:rsidRPr="006D08EF" w:rsidRDefault="00856755" w:rsidP="00856755">
      <w:pPr>
        <w:autoSpaceDE w:val="0"/>
        <w:autoSpaceDN w:val="0"/>
        <w:adjustRightInd w:val="0"/>
      </w:pPr>
      <w:r w:rsidRPr="006D08EF">
        <w:t>Ved opptak av barn skal det først og fremst legges vekt på å etablere en best mulig alders- og kjønnsmessig fordeling i barnehagen.</w:t>
      </w:r>
    </w:p>
    <w:p w:rsidR="00856755" w:rsidRPr="006D08EF" w:rsidRDefault="00856755" w:rsidP="00856755">
      <w:pPr>
        <w:pStyle w:val="Default"/>
      </w:pPr>
      <w:r w:rsidRPr="006D08EF">
        <w:rPr>
          <w:bCs/>
        </w:rPr>
        <w:t xml:space="preserve"> </w:t>
      </w:r>
    </w:p>
    <w:p w:rsidR="00856755" w:rsidRPr="006D08EF" w:rsidRDefault="00856755" w:rsidP="00856755">
      <w:pPr>
        <w:pStyle w:val="Default"/>
      </w:pPr>
      <w:r w:rsidRPr="006D08EF">
        <w:t xml:space="preserve">Opptaket foregår samordnet i Bærum kommune. </w:t>
      </w:r>
      <w:r w:rsidRPr="006D08EF">
        <w:rPr>
          <w:color w:val="auto"/>
        </w:rPr>
        <w:t>Søknadsfrist er 1.mars.</w:t>
      </w:r>
      <w:r w:rsidRPr="006D08EF">
        <w:t xml:space="preserve"> </w:t>
      </w:r>
    </w:p>
    <w:p w:rsidR="00856755" w:rsidRPr="006D08EF" w:rsidRDefault="00856755" w:rsidP="00856755">
      <w:pPr>
        <w:pStyle w:val="Default"/>
      </w:pPr>
      <w:r w:rsidRPr="006D08EF">
        <w:t xml:space="preserve">Søknad om opptak skjer via </w:t>
      </w:r>
      <w:hyperlink r:id="rId8" w:history="1">
        <w:r w:rsidRPr="006D08EF">
          <w:rPr>
            <w:rStyle w:val="Hyperkobling"/>
          </w:rPr>
          <w:t>www.baerum.kommune.no</w:t>
        </w:r>
      </w:hyperlink>
    </w:p>
    <w:p w:rsidR="00856755" w:rsidRPr="006D08EF" w:rsidRDefault="00856755" w:rsidP="00856755">
      <w:pPr>
        <w:pStyle w:val="Default"/>
      </w:pPr>
    </w:p>
    <w:p w:rsidR="00856755" w:rsidRPr="006D08EF" w:rsidRDefault="00856755" w:rsidP="00856755">
      <w:pPr>
        <w:pStyle w:val="Default"/>
        <w:rPr>
          <w:color w:val="auto"/>
        </w:rPr>
      </w:pPr>
      <w:r w:rsidRPr="006D08EF">
        <w:rPr>
          <w:color w:val="auto"/>
        </w:rPr>
        <w:t xml:space="preserve">Barnehagen er åpen for barn i alderen 0 til skolestart. </w:t>
      </w:r>
    </w:p>
    <w:p w:rsidR="00856755" w:rsidRPr="006D08EF" w:rsidRDefault="00856755" w:rsidP="00856755">
      <w:pPr>
        <w:pStyle w:val="Default"/>
        <w:rPr>
          <w:color w:val="auto"/>
        </w:rPr>
      </w:pPr>
      <w:r w:rsidRPr="006D08EF">
        <w:rPr>
          <w:color w:val="auto"/>
        </w:rPr>
        <w:t>Dersom barnehagen ikke kan tilby plass til alle som søker, skal opptak skje etter følgende prioriteringsrekkefølge:</w:t>
      </w:r>
    </w:p>
    <w:p w:rsidR="00856755" w:rsidRPr="006D08EF" w:rsidRDefault="00856755" w:rsidP="00856755">
      <w:pPr>
        <w:numPr>
          <w:ilvl w:val="0"/>
          <w:numId w:val="20"/>
        </w:numPr>
        <w:spacing w:after="200" w:line="276" w:lineRule="auto"/>
      </w:pPr>
      <w:r w:rsidRPr="006D08EF">
        <w:t xml:space="preserve">I Lov om barnehager § 13: </w:t>
      </w:r>
      <w:r w:rsidRPr="006D08EF">
        <w:br/>
        <w:t>Barn med nedsatt funksjonsevne har rett til prioritet ved opptak i barnehage. Det skal foretas en sakkyndig vurdering for å vurdere om barnet har nedsatt funksjonsevne.</w:t>
      </w:r>
    </w:p>
    <w:p w:rsidR="00856755" w:rsidRPr="006D08EF" w:rsidRDefault="00856755" w:rsidP="00856755">
      <w:pPr>
        <w:numPr>
          <w:ilvl w:val="0"/>
          <w:numId w:val="20"/>
        </w:numPr>
        <w:spacing w:after="200" w:line="276" w:lineRule="auto"/>
        <w:rPr>
          <w:color w:val="000000"/>
        </w:rPr>
      </w:pPr>
      <w:r w:rsidRPr="006D08EF">
        <w:rPr>
          <w:color w:val="000000"/>
        </w:rPr>
        <w:t>Barn det er fattet vedtak om etter lov om barnevernstjenester, har rett til prioritet ved opptak i barnehage.</w:t>
      </w:r>
    </w:p>
    <w:p w:rsidR="00856755" w:rsidRPr="006D08EF" w:rsidRDefault="00856755" w:rsidP="00856755">
      <w:pPr>
        <w:numPr>
          <w:ilvl w:val="0"/>
          <w:numId w:val="20"/>
        </w:numPr>
        <w:spacing w:after="200" w:line="276" w:lineRule="auto"/>
        <w:rPr>
          <w:color w:val="000000"/>
        </w:rPr>
      </w:pPr>
      <w:r w:rsidRPr="006D08EF">
        <w:t xml:space="preserve">Barn av ansatte. </w:t>
      </w:r>
    </w:p>
    <w:p w:rsidR="00856755" w:rsidRPr="006D08EF" w:rsidRDefault="00856755" w:rsidP="00856755">
      <w:pPr>
        <w:numPr>
          <w:ilvl w:val="0"/>
          <w:numId w:val="20"/>
        </w:numPr>
        <w:spacing w:after="200" w:line="276" w:lineRule="auto"/>
        <w:rPr>
          <w:color w:val="000000"/>
        </w:rPr>
      </w:pPr>
      <w:r w:rsidRPr="006D08EF">
        <w:t>Søsken av barn som har plass i barnehagen det barnehageåret det søkes plass for.</w:t>
      </w:r>
    </w:p>
    <w:p w:rsidR="00856755" w:rsidRPr="006D08EF" w:rsidRDefault="00856755" w:rsidP="00856755">
      <w:pPr>
        <w:numPr>
          <w:ilvl w:val="0"/>
          <w:numId w:val="20"/>
        </w:numPr>
        <w:spacing w:after="200" w:line="276" w:lineRule="auto"/>
        <w:rPr>
          <w:color w:val="000000"/>
        </w:rPr>
      </w:pPr>
      <w:r w:rsidRPr="006D08EF">
        <w:t>Barn fra lokalmiljøet i / rundt Emma Hjorth.</w:t>
      </w:r>
    </w:p>
    <w:p w:rsidR="00856755" w:rsidRPr="006D08EF" w:rsidRDefault="00856755" w:rsidP="00856755">
      <w:pPr>
        <w:numPr>
          <w:ilvl w:val="0"/>
          <w:numId w:val="20"/>
        </w:numPr>
        <w:spacing w:after="200" w:line="276" w:lineRule="auto"/>
      </w:pPr>
      <w:r w:rsidRPr="006D08EF">
        <w:t xml:space="preserve">Øvrige barn fra Bærum kommune. </w:t>
      </w:r>
    </w:p>
    <w:p w:rsidR="00856755" w:rsidRDefault="00856755" w:rsidP="00856755">
      <w:pPr>
        <w:numPr>
          <w:ilvl w:val="0"/>
          <w:numId w:val="20"/>
        </w:numPr>
        <w:spacing w:after="200" w:line="276" w:lineRule="auto"/>
      </w:pPr>
      <w:r w:rsidRPr="006D08EF">
        <w:t xml:space="preserve">Barn fra andre kommuner. </w:t>
      </w:r>
    </w:p>
    <w:p w:rsidR="00696319" w:rsidRPr="006D08EF" w:rsidRDefault="00696319" w:rsidP="00696319">
      <w:pPr>
        <w:spacing w:after="200" w:line="276" w:lineRule="auto"/>
      </w:pPr>
    </w:p>
    <w:p w:rsidR="00856755" w:rsidRPr="006D08EF" w:rsidRDefault="00856755" w:rsidP="00856755">
      <w:pPr>
        <w:pStyle w:val="Overskrift3"/>
        <w:rPr>
          <w:rStyle w:val="DefaultTegn"/>
          <w:rFonts w:ascii="Times New Roman" w:hAnsi="Times New Roman" w:cs="Times New Roman"/>
        </w:rPr>
      </w:pPr>
      <w:r w:rsidRPr="006D08EF">
        <w:rPr>
          <w:rStyle w:val="DefaultTegn"/>
          <w:rFonts w:ascii="Times New Roman" w:hAnsi="Times New Roman" w:cs="Times New Roman"/>
        </w:rPr>
        <w:lastRenderedPageBreak/>
        <w:t>§ 6 KLAGERETT</w:t>
      </w:r>
    </w:p>
    <w:p w:rsidR="00856755" w:rsidRPr="006D08EF" w:rsidRDefault="00856755" w:rsidP="00856755">
      <w:pPr>
        <w:rPr>
          <w:color w:val="000000"/>
        </w:rPr>
      </w:pPr>
      <w:r w:rsidRPr="006D08EF">
        <w:rPr>
          <w:rStyle w:val="DefaultTegn"/>
        </w:rPr>
        <w:t>Ved</w:t>
      </w:r>
      <w:r w:rsidRPr="006D08EF">
        <w:t xml:space="preserve"> hovedopptak kan søker klage over avslag på søknad om barnehageplass. Søker kan også klage dersom søker verken får sitt første eller andre ønske oppfylt. Klage på opptaket skal rettes til Bærum kommunes klageorgan, klagenemnden. Klagen fremsettes skriftlig, og sendes Barnehagekontoret. Klagefrist er 3 uker. </w:t>
      </w:r>
      <w:r>
        <w:t>Se:</w:t>
      </w:r>
      <w:r w:rsidR="00696319" w:rsidRPr="00696319">
        <w:t xml:space="preserve"> </w:t>
      </w:r>
      <w:hyperlink r:id="rId9" w:history="1">
        <w:r w:rsidR="00696319" w:rsidRPr="00696319">
          <w:rPr>
            <w:color w:val="0000FF"/>
            <w:u w:val="single"/>
          </w:rPr>
          <w:t>https://www.baerum.kommune.no/tjenester/barnehage/informasjon-til-foreldre/ofte-stilte-sporsmal/</w:t>
        </w:r>
      </w:hyperlink>
      <w:r>
        <w:t xml:space="preserve">  </w:t>
      </w:r>
    </w:p>
    <w:p w:rsidR="00856755" w:rsidRPr="006D08EF" w:rsidRDefault="00856755" w:rsidP="00856755">
      <w:pPr>
        <w:rPr>
          <w:color w:val="000000"/>
        </w:rPr>
      </w:pPr>
      <w:r w:rsidRPr="006D08EF">
        <w:t>Vilkår for kommunalt driftstilskudd bli</w:t>
      </w:r>
      <w:r w:rsidR="00696319">
        <w:t xml:space="preserve">r fastsatt av kommunestyret. </w:t>
      </w:r>
    </w:p>
    <w:p w:rsidR="00856755" w:rsidRPr="006D08EF" w:rsidRDefault="00856755" w:rsidP="00856755">
      <w:pPr>
        <w:pStyle w:val="Default"/>
      </w:pPr>
      <w:r w:rsidRPr="006D08EF">
        <w:t xml:space="preserve">Står to barn helt likt i forhold til kjønn, alder, bosted osv. blir plassen tildelt ved loddtrekning. </w:t>
      </w:r>
    </w:p>
    <w:p w:rsidR="00856755" w:rsidRPr="006D08EF" w:rsidRDefault="00856755" w:rsidP="00856755">
      <w:pPr>
        <w:pStyle w:val="Default"/>
      </w:pPr>
      <w:r w:rsidRPr="006D08EF">
        <w:t xml:space="preserve">Barn som blir tildelt plass i barnehagen, kan beholde denne til skolestart. </w:t>
      </w:r>
    </w:p>
    <w:p w:rsidR="00856755" w:rsidRPr="006D08EF" w:rsidRDefault="00856755" w:rsidP="00856755">
      <w:pPr>
        <w:pStyle w:val="Default"/>
        <w:ind w:left="280" w:hanging="280"/>
      </w:pPr>
    </w:p>
    <w:p w:rsidR="00856755" w:rsidRPr="006D08EF" w:rsidRDefault="00856755" w:rsidP="00856755">
      <w:pPr>
        <w:pStyle w:val="Default"/>
        <w:ind w:left="280" w:hanging="280"/>
      </w:pPr>
    </w:p>
    <w:p w:rsidR="00856755" w:rsidRPr="006D08EF" w:rsidRDefault="00856755" w:rsidP="00856755">
      <w:pPr>
        <w:pStyle w:val="Default"/>
        <w:ind w:left="280" w:hanging="280"/>
      </w:pPr>
      <w:r w:rsidRPr="006D08EF">
        <w:rPr>
          <w:b/>
          <w:bCs/>
        </w:rPr>
        <w:t xml:space="preserve">§ 7 BETALING FOR BARNEHAGEPLASS </w:t>
      </w:r>
    </w:p>
    <w:p w:rsidR="00856755" w:rsidRPr="006D08EF" w:rsidRDefault="00856755" w:rsidP="00856755">
      <w:pPr>
        <w:pStyle w:val="Default"/>
      </w:pPr>
      <w:r w:rsidRPr="006D08EF">
        <w:t xml:space="preserve"> </w:t>
      </w:r>
    </w:p>
    <w:p w:rsidR="00856755" w:rsidRPr="006D08EF" w:rsidRDefault="00856755" w:rsidP="00856755">
      <w:r w:rsidRPr="006D08EF">
        <w:t>Betalingssatser for plass i barnehagen fastsettes av Bærum kommune. Betaling skjer hver måned forskuddsvis i 11 måneder pr. barnehageår. Kostpenger kommer i tillegg. Juli måned er betalingsfri.</w:t>
      </w:r>
    </w:p>
    <w:p w:rsidR="00856755" w:rsidRPr="006D08EF" w:rsidRDefault="00856755" w:rsidP="00856755">
      <w:r w:rsidRPr="006D08EF">
        <w:t>For purring ved forsinket betaling påløper purregebyr. Eventuelt tilgodehavende vil bli innkrevd via inkasso.</w:t>
      </w:r>
    </w:p>
    <w:p w:rsidR="00FA5012" w:rsidRPr="00E869CC" w:rsidRDefault="00856755" w:rsidP="00856755">
      <w:r w:rsidRPr="00E869CC">
        <w:t>Ubegrunnet fravær kan føre til tap av barnehageplass.</w:t>
      </w:r>
      <w:r w:rsidR="00FA5012" w:rsidRPr="00E869CC">
        <w:t xml:space="preserve"> Ved helt spesielle forhold kan det søkes om å få beholde plassen for en tidsbegrenset periode. Bortsett fra ved dokumentert sykdom, kan ikke barnehageplassen beholdes når barnet er borte fra barnehagen sammenhengende i mer enn to måneder i løpet av barnehageåret.</w:t>
      </w:r>
    </w:p>
    <w:p w:rsidR="00856755" w:rsidRPr="006D08EF" w:rsidRDefault="00856755" w:rsidP="00856755">
      <w:r w:rsidRPr="006D08EF">
        <w:t>Barnehagen praktiserer søskenmoderasjon og inntektsgradert</w:t>
      </w:r>
      <w:bookmarkStart w:id="0" w:name="_GoBack"/>
      <w:bookmarkEnd w:id="0"/>
      <w:r w:rsidRPr="006D08EF">
        <w:t xml:space="preserve"> betaling på lik linje med Bærum kommunes barnehager og kommunens til en hver tid gjeldende bestemmelser.</w:t>
      </w:r>
    </w:p>
    <w:p w:rsidR="00856755" w:rsidRPr="006D08EF" w:rsidRDefault="00856755" w:rsidP="00856755"/>
    <w:p w:rsidR="00856755" w:rsidRPr="006D08EF" w:rsidRDefault="00856755" w:rsidP="00856755">
      <w:r w:rsidRPr="006D08EF">
        <w:rPr>
          <w:b/>
          <w:bCs/>
        </w:rPr>
        <w:t xml:space="preserve">§ 8 OPPSIGELSE AV PLASS </w:t>
      </w:r>
    </w:p>
    <w:p w:rsidR="00856755" w:rsidRPr="006D08EF" w:rsidRDefault="00856755" w:rsidP="00856755">
      <w:r w:rsidRPr="006D08EF">
        <w:t xml:space="preserve">Oppsigelse av plass skal skje skriftlig med minst 2 - to - måneders varsel, fra den 1.ste i måneden. Betaling skjer ut oppsigelsestid. For plass som blir oppsagt til fratreden etter 1.mai, må det betales ut barnehageåret. </w:t>
      </w:r>
    </w:p>
    <w:p w:rsidR="00856755" w:rsidRPr="006D08EF" w:rsidRDefault="00856755" w:rsidP="00856755">
      <w:r w:rsidRPr="006D08EF">
        <w:t xml:space="preserve"> </w:t>
      </w:r>
    </w:p>
    <w:p w:rsidR="00856755" w:rsidRPr="006D08EF" w:rsidRDefault="00856755" w:rsidP="00856755"/>
    <w:p w:rsidR="00856755" w:rsidRPr="006D08EF" w:rsidRDefault="00856755" w:rsidP="00856755">
      <w:r w:rsidRPr="006D08EF">
        <w:rPr>
          <w:b/>
        </w:rPr>
        <w:t xml:space="preserve">§ 9 ÅPNINGSTIDER </w:t>
      </w:r>
    </w:p>
    <w:p w:rsidR="00856755" w:rsidRPr="006D08EF" w:rsidRDefault="00856755" w:rsidP="00856755">
      <w:r w:rsidRPr="006D08EF">
        <w:t>Barnehageåret starter 1.august og opphører 31.juli påfølgende år.</w:t>
      </w:r>
    </w:p>
    <w:p w:rsidR="00856755" w:rsidRPr="006D08EF" w:rsidRDefault="00856755" w:rsidP="00856755">
      <w:r w:rsidRPr="006D08EF">
        <w:t>Barnehagens åpningstid er</w:t>
      </w:r>
      <w:r w:rsidR="002972BD">
        <w:t xml:space="preserve"> pr 1.8.2020,</w:t>
      </w:r>
      <w:r w:rsidRPr="006D08EF">
        <w:t xml:space="preserve"> m</w:t>
      </w:r>
      <w:r w:rsidR="0057432A">
        <w:t>andag t.o.m. fredag fra kl. 7.15 til kl. 16.45</w:t>
      </w:r>
      <w:r w:rsidRPr="006D08EF">
        <w:t>. De ans</w:t>
      </w:r>
      <w:r w:rsidR="0057432A">
        <w:t>attes arbeidstid er til kl.16.45</w:t>
      </w:r>
      <w:r w:rsidRPr="006D08EF">
        <w:t>, og barna må derfor være hent</w:t>
      </w:r>
      <w:r w:rsidR="0057432A">
        <w:t>et og ute av barnehagen kl.16.45</w:t>
      </w:r>
      <w:r w:rsidRPr="006D08EF">
        <w:t xml:space="preserve">. </w:t>
      </w:r>
    </w:p>
    <w:p w:rsidR="00856755" w:rsidRPr="006D08EF" w:rsidRDefault="00856755" w:rsidP="00856755">
      <w:r w:rsidRPr="006D08EF">
        <w:t>Barnehagen har stengt jule- og nyttårsaften. Onsdag før skjærtorsdag stenger barnehagen kl.12.00.</w:t>
      </w:r>
    </w:p>
    <w:p w:rsidR="00856755" w:rsidRPr="006D08EF" w:rsidRDefault="00856755" w:rsidP="00856755">
      <w:r w:rsidRPr="006D08EF">
        <w:t xml:space="preserve">Barnehagen har stengt de tre siste ukene i juli. </w:t>
      </w:r>
    </w:p>
    <w:p w:rsidR="00856755" w:rsidRPr="006D08EF" w:rsidRDefault="00856755" w:rsidP="00856755">
      <w:r w:rsidRPr="006D08EF">
        <w:t xml:space="preserve">Det er 5 planleggingsdager i året hvor barnehagen vil være stengt. Barnehagen følger planleggingsdagene til Bærum kommunes barnehager. </w:t>
      </w:r>
    </w:p>
    <w:p w:rsidR="00856755" w:rsidRPr="006D08EF" w:rsidRDefault="00856755" w:rsidP="00856755">
      <w:r w:rsidRPr="006D08EF">
        <w:t>Alle barn skal ha ferie fra barnehagen minst 4 uker i året, hvorav 3 uker skal være sammenhengende om sommeren. Tidspunkt for sommerferie skal varsles innen 1. mai.</w:t>
      </w:r>
      <w:r w:rsidRPr="006D08EF">
        <w:br/>
      </w:r>
    </w:p>
    <w:p w:rsidR="00856755" w:rsidRPr="006D08EF" w:rsidRDefault="00856755" w:rsidP="00856755">
      <w:pPr>
        <w:pStyle w:val="Overskrift3"/>
        <w:rPr>
          <w:rFonts w:ascii="Times New Roman" w:hAnsi="Times New Roman" w:cs="Times New Roman"/>
        </w:rPr>
      </w:pPr>
      <w:r w:rsidRPr="006D08EF">
        <w:rPr>
          <w:rFonts w:ascii="Times New Roman" w:hAnsi="Times New Roman" w:cs="Times New Roman"/>
        </w:rPr>
        <w:lastRenderedPageBreak/>
        <w:t>§ 10 LEVERING OG HENTING</w:t>
      </w:r>
    </w:p>
    <w:p w:rsidR="00856755" w:rsidRDefault="00856755" w:rsidP="00856755">
      <w:r w:rsidRPr="006D08EF">
        <w:t>Levering og henting av barna er foreldre/foresatte ansvarlig for. Sørg for kontakt med personalet, ved levering og henting, før du går.</w:t>
      </w:r>
    </w:p>
    <w:p w:rsidR="00856755" w:rsidRPr="006D08EF" w:rsidRDefault="00856755" w:rsidP="00856755"/>
    <w:p w:rsidR="00856755" w:rsidRPr="006D08EF" w:rsidRDefault="00856755" w:rsidP="00856755">
      <w:pPr>
        <w:rPr>
          <w:b/>
          <w:bCs/>
        </w:rPr>
      </w:pPr>
    </w:p>
    <w:p w:rsidR="00856755" w:rsidRPr="006D08EF" w:rsidRDefault="00856755" w:rsidP="00856755">
      <w:pPr>
        <w:rPr>
          <w:b/>
          <w:bCs/>
        </w:rPr>
      </w:pPr>
      <w:r w:rsidRPr="006D08EF">
        <w:rPr>
          <w:b/>
          <w:bCs/>
        </w:rPr>
        <w:t>§ 11 EIENDELER</w:t>
      </w:r>
    </w:p>
    <w:p w:rsidR="00856755" w:rsidRPr="006D08EF" w:rsidRDefault="00856755" w:rsidP="00856755">
      <w:pPr>
        <w:rPr>
          <w:b/>
          <w:bCs/>
        </w:rPr>
      </w:pPr>
      <w:r w:rsidRPr="006D08EF">
        <w:t>Barnehagen/personalet har ikke ansvar for barnets medbragte klær eller andre eiendeler.</w:t>
      </w:r>
    </w:p>
    <w:p w:rsidR="00856755" w:rsidRPr="006D08EF" w:rsidRDefault="00856755" w:rsidP="00856755">
      <w:pPr>
        <w:pStyle w:val="NormalWeb"/>
        <w:spacing w:line="225" w:lineRule="atLeast"/>
        <w:rPr>
          <w:color w:val="000000"/>
        </w:rPr>
      </w:pPr>
      <w:r w:rsidRPr="006D08EF">
        <w:rPr>
          <w:color w:val="000000"/>
        </w:rPr>
        <w:br/>
      </w:r>
      <w:r w:rsidRPr="006D08EF">
        <w:rPr>
          <w:b/>
          <w:bCs/>
        </w:rPr>
        <w:t>§ 12 AREALUTNYTTING</w:t>
      </w:r>
      <w:r w:rsidRPr="006D08EF">
        <w:t xml:space="preserve"> </w:t>
      </w:r>
    </w:p>
    <w:p w:rsidR="00856755" w:rsidRPr="006D08EF" w:rsidRDefault="00856755" w:rsidP="00856755">
      <w:pPr>
        <w:pStyle w:val="Default"/>
      </w:pPr>
      <w:r w:rsidRPr="006D08EF">
        <w:t xml:space="preserve">Netto leke- og oppholdsareal skal ikke være mindre enn </w:t>
      </w:r>
      <w:smartTag w:uri="urn:schemas-microsoft-com:office:smarttags" w:element="metricconverter">
        <w:smartTagPr>
          <w:attr w:name="ProductID" w:val="4 kvadratmeter"/>
        </w:smartTagPr>
        <w:r w:rsidRPr="006D08EF">
          <w:t>4 kvadratmeter</w:t>
        </w:r>
      </w:smartTag>
      <w:r w:rsidRPr="006D08EF">
        <w:t xml:space="preserve"> for barn over 3 år, og ikke mindre enn </w:t>
      </w:r>
      <w:smartTag w:uri="urn:schemas-microsoft-com:office:smarttags" w:element="metricconverter">
        <w:smartTagPr>
          <w:attr w:name="ProductID" w:val="5,5 kvadratmeter"/>
        </w:smartTagPr>
        <w:r w:rsidRPr="006D08EF">
          <w:t>5,5 kvadratmeter</w:t>
        </w:r>
      </w:smartTag>
      <w:r w:rsidRPr="006D08EF">
        <w:t xml:space="preserve"> for barn under 3 år. </w:t>
      </w:r>
    </w:p>
    <w:p w:rsidR="00856755" w:rsidRPr="006D08EF" w:rsidRDefault="00856755" w:rsidP="00856755">
      <w:pPr>
        <w:pStyle w:val="Default"/>
      </w:pPr>
      <w:r w:rsidRPr="006D08EF">
        <w:rPr>
          <w:b/>
          <w:bCs/>
        </w:rPr>
        <w:t xml:space="preserve"> </w:t>
      </w:r>
    </w:p>
    <w:p w:rsidR="00856755" w:rsidRPr="006D08EF" w:rsidRDefault="00856755" w:rsidP="00856755">
      <w:pPr>
        <w:pStyle w:val="Default"/>
      </w:pPr>
      <w:r w:rsidRPr="006D08EF">
        <w:rPr>
          <w:b/>
          <w:bCs/>
        </w:rPr>
        <w:t xml:space="preserve"> </w:t>
      </w:r>
    </w:p>
    <w:p w:rsidR="00856755" w:rsidRPr="006D08EF" w:rsidRDefault="00856755" w:rsidP="00856755">
      <w:pPr>
        <w:pStyle w:val="Default"/>
      </w:pPr>
      <w:r w:rsidRPr="006D08EF">
        <w:rPr>
          <w:b/>
          <w:bCs/>
        </w:rPr>
        <w:t xml:space="preserve">§ 13 SAMARBEIDSUTVALGET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Barnehage</w:t>
      </w:r>
      <w:r w:rsidR="00F76BB3">
        <w:t>ns samarbeidsutvalg består av en representanter fra eier, fire</w:t>
      </w:r>
      <w:r w:rsidRPr="006D08EF">
        <w:t xml:space="preserve"> representanter fra foreldrene</w:t>
      </w:r>
      <w:r w:rsidR="00F76BB3">
        <w:t>, to fra hver avdeling</w:t>
      </w:r>
      <w:r w:rsidRPr="006D08EF">
        <w:t xml:space="preserve"> og to representanter fra de ansatte. Representantene velges for ett år av gangen. Barnehagens styrer har møte-, tale- og forslagsrett i samarbeidsutvalget. Styrer har ikke stemmerett, med mindre styrer er valgt medlem. Styrer fungerer som samarbeidsutvalgets sekretær. Utvalget konstituerer seg selv. </w:t>
      </w:r>
    </w:p>
    <w:p w:rsidR="00856755" w:rsidRPr="006D08EF" w:rsidRDefault="00856755" w:rsidP="00856755">
      <w:pPr>
        <w:pStyle w:val="Default"/>
      </w:pPr>
    </w:p>
    <w:p w:rsidR="00856755" w:rsidRPr="006D08EF" w:rsidRDefault="00856755" w:rsidP="00856755">
      <w:pPr>
        <w:pStyle w:val="Default"/>
      </w:pPr>
      <w:r w:rsidRPr="006D08EF">
        <w:t xml:space="preserve">Samarbeidsutvalget holder møter når det anses nødvendig av samarbeidsutvalgets leder, eller av et av medlemmene i samarbeidsutvalget eller av styrer. Leder foretar innkalling. </w:t>
      </w:r>
    </w:p>
    <w:p w:rsidR="00856755" w:rsidRPr="006D08EF" w:rsidRDefault="00856755" w:rsidP="00856755">
      <w:pPr>
        <w:pStyle w:val="Default"/>
      </w:pPr>
    </w:p>
    <w:p w:rsidR="00856755" w:rsidRDefault="00856755" w:rsidP="00856755">
      <w:pPr>
        <w:pStyle w:val="Default"/>
      </w:pPr>
      <w:r w:rsidRPr="006D08EF">
        <w:t xml:space="preserve">Samarbeidsutvalgets medlemmer har taushetsplikt. </w:t>
      </w:r>
    </w:p>
    <w:p w:rsidR="00856755" w:rsidRPr="006D08EF" w:rsidRDefault="00856755" w:rsidP="00856755">
      <w:pPr>
        <w:pStyle w:val="Default"/>
      </w:pPr>
    </w:p>
    <w:p w:rsidR="00856755" w:rsidRPr="006D08EF" w:rsidRDefault="00856755" w:rsidP="00856755">
      <w:pPr>
        <w:pStyle w:val="Default"/>
      </w:pPr>
      <w:r w:rsidRPr="006D08EF">
        <w:t xml:space="preserve"> </w:t>
      </w:r>
    </w:p>
    <w:p w:rsidR="00856755" w:rsidRPr="006D08EF" w:rsidRDefault="00856755" w:rsidP="00856755">
      <w:pPr>
        <w:pStyle w:val="Default"/>
      </w:pPr>
      <w:r w:rsidRPr="006D08EF">
        <w:rPr>
          <w:b/>
          <w:bCs/>
        </w:rPr>
        <w:t xml:space="preserve">§ 14 FORELDRERÅD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Foreldrerådet består av foreldre / foresatte til alle barn i barnehagen. Dets funksjon skal være som beskrevet i forskriftene til Lov om barnehager. </w:t>
      </w:r>
    </w:p>
    <w:p w:rsidR="00856755" w:rsidRPr="006D08EF" w:rsidRDefault="00856755" w:rsidP="00856755">
      <w:pPr>
        <w:pStyle w:val="Default"/>
      </w:pPr>
      <w:r w:rsidRPr="006D08EF">
        <w:rPr>
          <w:b/>
          <w:bCs/>
        </w:rPr>
        <w:t xml:space="preserve"> </w:t>
      </w:r>
    </w:p>
    <w:p w:rsidR="00856755" w:rsidRPr="006D08EF" w:rsidRDefault="00856755" w:rsidP="00856755">
      <w:pPr>
        <w:pStyle w:val="Default"/>
        <w:rPr>
          <w:b/>
          <w:bCs/>
        </w:rPr>
      </w:pPr>
    </w:p>
    <w:p w:rsidR="00856755" w:rsidRPr="006D08EF" w:rsidRDefault="00856755" w:rsidP="00856755">
      <w:pPr>
        <w:pStyle w:val="Default"/>
      </w:pPr>
      <w:r w:rsidRPr="006D08EF">
        <w:rPr>
          <w:b/>
          <w:bCs/>
        </w:rPr>
        <w:t xml:space="preserve">§ 15 OPPHØR AV VIRKSOMHETEN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Dersom barnehagen av noen grunn står i fare for nedleggelse, vil eieren informere foreldre så snart som mulig. Driften vil fortrinnsvis holdes i gang ut et barnehageår. Ved eventuell nedleggelse vil driften bli opprettholdt minst 3 måneder etter at varsel er gitt.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 </w:t>
      </w:r>
    </w:p>
    <w:p w:rsidR="00856755" w:rsidRPr="006D08EF" w:rsidRDefault="00856755" w:rsidP="00856755">
      <w:pPr>
        <w:pStyle w:val="Default"/>
      </w:pPr>
      <w:r w:rsidRPr="006D08EF">
        <w:t xml:space="preserve">Barnehagens eiendeler og eventuell gjeld vil ved nedleggelse være en del av </w:t>
      </w:r>
    </w:p>
    <w:p w:rsidR="00856755" w:rsidRDefault="00856755" w:rsidP="00856755">
      <w:pPr>
        <w:pStyle w:val="Default"/>
      </w:pPr>
      <w:r w:rsidRPr="006D08EF">
        <w:t xml:space="preserve">Arba Inkludering as´ egenkapital og forpliktelser. Dersom hele selskapet nedlegges, vil en eventuell formue bli disponert i henhold til selskapets vedtekter, </w:t>
      </w:r>
      <w:proofErr w:type="spellStart"/>
      <w:r w:rsidRPr="006D08EF">
        <w:t>d.v.s</w:t>
      </w:r>
      <w:proofErr w:type="spellEnd"/>
      <w:r w:rsidRPr="006D08EF">
        <w:t xml:space="preserve">. den skal nyttes til tiltak til beste for yrkeshemmede. </w:t>
      </w:r>
    </w:p>
    <w:p w:rsidR="00856755" w:rsidRPr="006D08EF" w:rsidRDefault="00856755" w:rsidP="00856755">
      <w:pPr>
        <w:pStyle w:val="Default"/>
      </w:pPr>
    </w:p>
    <w:p w:rsidR="00856755" w:rsidRPr="006D08EF" w:rsidRDefault="00856755" w:rsidP="00856755">
      <w:pPr>
        <w:pStyle w:val="Default"/>
      </w:pPr>
      <w:r>
        <w:br/>
      </w:r>
      <w:r w:rsidRPr="006D08EF">
        <w:rPr>
          <w:b/>
          <w:bCs/>
        </w:rPr>
        <w:t xml:space="preserve">§ 16 ANDRE BESTEMMELSER </w:t>
      </w:r>
    </w:p>
    <w:p w:rsidR="00856755" w:rsidRPr="006D08EF" w:rsidRDefault="00856755" w:rsidP="00856755">
      <w:pPr>
        <w:autoSpaceDE w:val="0"/>
        <w:autoSpaceDN w:val="0"/>
        <w:adjustRightInd w:val="0"/>
        <w:spacing w:before="240" w:after="60"/>
        <w:rPr>
          <w:b/>
        </w:rPr>
      </w:pPr>
      <w:r w:rsidRPr="006D08EF">
        <w:rPr>
          <w:b/>
        </w:rPr>
        <w:t xml:space="preserve">16.1 Helsekontroll av barn </w:t>
      </w:r>
    </w:p>
    <w:p w:rsidR="00856755" w:rsidRPr="006D08EF" w:rsidRDefault="00856755" w:rsidP="00856755">
      <w:pPr>
        <w:autoSpaceDE w:val="0"/>
        <w:autoSpaceDN w:val="0"/>
        <w:adjustRightInd w:val="0"/>
        <w:rPr>
          <w:color w:val="000000"/>
        </w:rPr>
      </w:pPr>
      <w:r w:rsidRPr="006D08EF">
        <w:rPr>
          <w:color w:val="000000"/>
        </w:rPr>
        <w:t xml:space="preserve">Før et barn begynner i barnehagen, skal det legges frem erklæring om barnets helse. Dersom barnet har møtt til de ordinære undersøkelser på helsestasjon, kan slik erklæring gis av barnets foreldre/foresatte. Dersom dette ikke er tilfelle, skal erklæringen skrives av lege. </w:t>
      </w:r>
    </w:p>
    <w:p w:rsidR="00856755" w:rsidRPr="006D08EF" w:rsidRDefault="00856755" w:rsidP="00856755">
      <w:pPr>
        <w:autoSpaceDE w:val="0"/>
        <w:autoSpaceDN w:val="0"/>
        <w:adjustRightInd w:val="0"/>
        <w:ind w:left="720"/>
        <w:rPr>
          <w:color w:val="000000"/>
        </w:rPr>
      </w:pPr>
    </w:p>
    <w:p w:rsidR="00856755" w:rsidRPr="006D08EF" w:rsidRDefault="00856755" w:rsidP="00856755">
      <w:pPr>
        <w:autoSpaceDE w:val="0"/>
        <w:autoSpaceDN w:val="0"/>
        <w:adjustRightInd w:val="0"/>
        <w:rPr>
          <w:b/>
        </w:rPr>
      </w:pPr>
      <w:r w:rsidRPr="006D08EF">
        <w:rPr>
          <w:b/>
        </w:rPr>
        <w:t>16.2 Sykdom</w:t>
      </w:r>
    </w:p>
    <w:p w:rsidR="00856755" w:rsidRPr="006D08EF" w:rsidRDefault="00856755" w:rsidP="00856755">
      <w:pPr>
        <w:autoSpaceDE w:val="0"/>
        <w:autoSpaceDN w:val="0"/>
        <w:adjustRightInd w:val="0"/>
        <w:rPr>
          <w:color w:val="000000"/>
        </w:rPr>
      </w:pPr>
      <w:r w:rsidRPr="006D08EF">
        <w:rPr>
          <w:color w:val="000000"/>
        </w:rPr>
        <w:t xml:space="preserve">Det kan være vanskelig å avgjøre om barnet er friskt nok til å gå i barnehagen. </w:t>
      </w:r>
      <w:r w:rsidRPr="006D08EF">
        <w:rPr>
          <w:color w:val="000000"/>
        </w:rPr>
        <w:br/>
        <w:t xml:space="preserve">Se: </w:t>
      </w:r>
      <w:hyperlink r:id="rId10" w:history="1">
        <w:r w:rsidRPr="006D08EF">
          <w:rPr>
            <w:rStyle w:val="Hyperkobling"/>
          </w:rPr>
          <w:t xml:space="preserve"> Gode råd om sykdom og helse hos barn</w:t>
        </w:r>
      </w:hyperlink>
      <w:r w:rsidRPr="006D08EF">
        <w:rPr>
          <w:color w:val="000000"/>
        </w:rPr>
        <w:t>. Brosjyren finnes også i barnehagen. Dersom barn leveres i barnehage med tydelig utslett, feber eller lignende kan styrer beslutte at barnet ikke skal være i barnehagen før lege har godkjent dette.</w:t>
      </w:r>
    </w:p>
    <w:p w:rsidR="00856755" w:rsidRPr="006D08EF" w:rsidRDefault="00856755" w:rsidP="00856755">
      <w:pPr>
        <w:autoSpaceDE w:val="0"/>
        <w:autoSpaceDN w:val="0"/>
        <w:adjustRightInd w:val="0"/>
        <w:spacing w:before="240" w:after="60"/>
        <w:rPr>
          <w:b/>
          <w:color w:val="000000"/>
        </w:rPr>
      </w:pPr>
      <w:r w:rsidRPr="006D08EF">
        <w:rPr>
          <w:b/>
          <w:color w:val="000000"/>
        </w:rPr>
        <w:t xml:space="preserve">16.3 Taushetsplikt </w:t>
      </w:r>
    </w:p>
    <w:p w:rsidR="00856755" w:rsidRPr="006D08EF" w:rsidRDefault="00856755" w:rsidP="00856755">
      <w:pPr>
        <w:autoSpaceDE w:val="0"/>
        <w:autoSpaceDN w:val="0"/>
        <w:adjustRightInd w:val="0"/>
        <w:rPr>
          <w:color w:val="000000"/>
        </w:rPr>
      </w:pPr>
      <w:r w:rsidRPr="006D08EF">
        <w:rPr>
          <w:color w:val="000000"/>
        </w:rPr>
        <w:t xml:space="preserve">Barnehagens ansatte har taushetsplikt i henhold til forvaltningsloven §§ 13 til </w:t>
      </w:r>
      <w:smartTag w:uri="urn:schemas-microsoft-com:office:smarttags" w:element="metricconverter">
        <w:smartTagPr>
          <w:attr w:name="ProductID" w:val="13 f"/>
        </w:smartTagPr>
        <w:r w:rsidRPr="006D08EF">
          <w:rPr>
            <w:color w:val="000000"/>
          </w:rPr>
          <w:t>13 f</w:t>
        </w:r>
      </w:smartTag>
      <w:r w:rsidRPr="006D08EF">
        <w:rPr>
          <w:color w:val="000000"/>
        </w:rPr>
        <w:t xml:space="preserve">. </w:t>
      </w:r>
    </w:p>
    <w:p w:rsidR="00856755" w:rsidRPr="006D08EF" w:rsidRDefault="00856755" w:rsidP="00856755">
      <w:pPr>
        <w:autoSpaceDE w:val="0"/>
        <w:autoSpaceDN w:val="0"/>
        <w:adjustRightInd w:val="0"/>
        <w:rPr>
          <w:color w:val="000000"/>
        </w:rPr>
      </w:pPr>
      <w:r w:rsidRPr="006D08EF">
        <w:rPr>
          <w:color w:val="000000"/>
        </w:rPr>
        <w:t xml:space="preserve">Opplysninger om barn oppbevares og makuleres etter særlige vedtatte regler. </w:t>
      </w:r>
    </w:p>
    <w:p w:rsidR="00856755" w:rsidRPr="006D08EF" w:rsidRDefault="00856755" w:rsidP="00856755">
      <w:pPr>
        <w:autoSpaceDE w:val="0"/>
        <w:autoSpaceDN w:val="0"/>
        <w:adjustRightInd w:val="0"/>
        <w:spacing w:before="240" w:after="60"/>
        <w:rPr>
          <w:b/>
          <w:color w:val="000000"/>
        </w:rPr>
      </w:pPr>
      <w:r w:rsidRPr="006D08EF">
        <w:rPr>
          <w:b/>
          <w:color w:val="000000"/>
        </w:rPr>
        <w:t xml:space="preserve">16.4 Internkontroll </w:t>
      </w:r>
    </w:p>
    <w:p w:rsidR="00856755" w:rsidRPr="006D08EF" w:rsidRDefault="00856755" w:rsidP="00856755">
      <w:pPr>
        <w:autoSpaceDE w:val="0"/>
        <w:autoSpaceDN w:val="0"/>
        <w:adjustRightInd w:val="0"/>
        <w:rPr>
          <w:color w:val="000000"/>
        </w:rPr>
      </w:pPr>
      <w:r w:rsidRPr="006D08EF">
        <w:rPr>
          <w:color w:val="000000"/>
        </w:rPr>
        <w:t xml:space="preserve">Barnehagens internkontrollsystem skal utarbeides og oppdateres av styrer i samarbeid med personalet og dokumenteres i egne permer som er tilgjengelige i barnehagen. </w:t>
      </w:r>
    </w:p>
    <w:p w:rsidR="00856755" w:rsidRPr="006D08EF" w:rsidRDefault="00856755" w:rsidP="00856755">
      <w:pPr>
        <w:autoSpaceDE w:val="0"/>
        <w:autoSpaceDN w:val="0"/>
        <w:adjustRightInd w:val="0"/>
        <w:spacing w:before="240" w:after="60"/>
        <w:rPr>
          <w:b/>
          <w:color w:val="000000"/>
        </w:rPr>
      </w:pPr>
      <w:r w:rsidRPr="006D08EF">
        <w:rPr>
          <w:b/>
          <w:color w:val="000000"/>
        </w:rPr>
        <w:t xml:space="preserve">16.5 Ulykkesforsikring </w:t>
      </w:r>
    </w:p>
    <w:p w:rsidR="00856755" w:rsidRPr="006D08EF" w:rsidRDefault="00856755" w:rsidP="00856755">
      <w:pPr>
        <w:autoSpaceDE w:val="0"/>
        <w:autoSpaceDN w:val="0"/>
        <w:adjustRightInd w:val="0"/>
        <w:rPr>
          <w:color w:val="000000"/>
        </w:rPr>
      </w:pPr>
      <w:r w:rsidRPr="006D08EF">
        <w:rPr>
          <w:color w:val="000000"/>
        </w:rPr>
        <w:t xml:space="preserve">Barna er forsikret gjennom en kollektiv ulykkesforsikring, som gjelder i barnehagens åpningstid og på direkte vei mellom hjem og barnehage. </w:t>
      </w:r>
    </w:p>
    <w:p w:rsidR="00856755" w:rsidRPr="006D08EF" w:rsidRDefault="00856755" w:rsidP="00856755">
      <w:pPr>
        <w:autoSpaceDE w:val="0"/>
        <w:autoSpaceDN w:val="0"/>
        <w:adjustRightInd w:val="0"/>
        <w:spacing w:before="240" w:after="60"/>
        <w:rPr>
          <w:b/>
          <w:color w:val="000000"/>
        </w:rPr>
      </w:pPr>
      <w:r w:rsidRPr="006D08EF">
        <w:rPr>
          <w:b/>
          <w:color w:val="000000"/>
        </w:rPr>
        <w:t xml:space="preserve">16.6 Politiattest </w:t>
      </w:r>
    </w:p>
    <w:p w:rsidR="00856755" w:rsidRPr="006D08EF" w:rsidRDefault="00856755" w:rsidP="00856755">
      <w:pPr>
        <w:autoSpaceDE w:val="0"/>
        <w:autoSpaceDN w:val="0"/>
        <w:adjustRightInd w:val="0"/>
        <w:rPr>
          <w:color w:val="000000"/>
        </w:rPr>
      </w:pPr>
      <w:r w:rsidRPr="006D08EF">
        <w:rPr>
          <w:color w:val="000000"/>
        </w:rPr>
        <w:t xml:space="preserve">Alle ansatte i barnehagen, herunder også alle som er på ulike tiltak i </w:t>
      </w:r>
      <w:r>
        <w:rPr>
          <w:color w:val="000000"/>
        </w:rPr>
        <w:t>barnehagen i regi av Arba Inkludering as</w:t>
      </w:r>
      <w:r w:rsidRPr="006D08EF">
        <w:rPr>
          <w:color w:val="000000"/>
        </w:rPr>
        <w:t xml:space="preserve">, skal legge frem tilfredsstillende politiattest som ikke er eldre enn 3 måneder. </w:t>
      </w:r>
    </w:p>
    <w:p w:rsidR="00856755" w:rsidRDefault="00856755" w:rsidP="00856755">
      <w:pPr>
        <w:autoSpaceDE w:val="0"/>
        <w:autoSpaceDN w:val="0"/>
        <w:adjustRightInd w:val="0"/>
        <w:rPr>
          <w:color w:val="000000"/>
        </w:rPr>
      </w:pPr>
    </w:p>
    <w:p w:rsidR="00856755" w:rsidRPr="00CE6193" w:rsidRDefault="00696319" w:rsidP="00856755">
      <w:pPr>
        <w:autoSpaceDE w:val="0"/>
        <w:autoSpaceDN w:val="0"/>
        <w:adjustRightInd w:val="0"/>
        <w:rPr>
          <w:color w:val="000000"/>
        </w:rPr>
      </w:pPr>
      <w:r>
        <w:rPr>
          <w:color w:val="000000"/>
        </w:rPr>
        <w:t>1</w:t>
      </w:r>
      <w:r w:rsidR="00856755">
        <w:rPr>
          <w:color w:val="000000"/>
        </w:rPr>
        <w:t xml:space="preserve"> vedlegg.</w:t>
      </w:r>
    </w:p>
    <w:p w:rsidR="00856755" w:rsidRDefault="00856755" w:rsidP="00856755">
      <w:pPr>
        <w:autoSpaceDE w:val="0"/>
        <w:autoSpaceDN w:val="0"/>
        <w:adjustRightInd w:val="0"/>
        <w:rPr>
          <w:color w:val="000000"/>
        </w:rPr>
      </w:pPr>
    </w:p>
    <w:p w:rsidR="00856755" w:rsidRPr="00696319" w:rsidRDefault="00856755" w:rsidP="00856755">
      <w:pPr>
        <w:autoSpaceDE w:val="0"/>
        <w:autoSpaceDN w:val="0"/>
        <w:adjustRightInd w:val="0"/>
      </w:pPr>
      <w:r>
        <w:rPr>
          <w:color w:val="000000"/>
        </w:rPr>
        <w:t>Vedlegg 1.</w:t>
      </w:r>
      <w:r w:rsidR="00FC2D6F">
        <w:rPr>
          <w:color w:val="000000"/>
        </w:rPr>
        <w:t xml:space="preserve"> Rammeplanen for barnehager;</w:t>
      </w:r>
      <w:r>
        <w:rPr>
          <w:color w:val="000000"/>
        </w:rPr>
        <w:t xml:space="preserve"> </w:t>
      </w:r>
      <w:hyperlink r:id="rId11" w:history="1">
        <w:r w:rsidR="00FC2D6F" w:rsidRPr="00FC2D6F">
          <w:rPr>
            <w:color w:val="0000FF"/>
            <w:u w:val="single"/>
          </w:rPr>
          <w:t>https://www.udir.no/laring-og-trivsel/rammeplan/</w:t>
        </w:r>
      </w:hyperlink>
    </w:p>
    <w:tbl>
      <w:tblPr>
        <w:tblW w:w="4250" w:type="pct"/>
        <w:jc w:val="center"/>
        <w:tblCellSpacing w:w="15" w:type="dxa"/>
        <w:tblCellMar>
          <w:top w:w="45" w:type="dxa"/>
          <w:left w:w="45" w:type="dxa"/>
          <w:bottom w:w="45" w:type="dxa"/>
          <w:right w:w="45" w:type="dxa"/>
        </w:tblCellMar>
        <w:tblLook w:val="04A0" w:firstRow="1" w:lastRow="0" w:firstColumn="1" w:lastColumn="0" w:noHBand="0" w:noVBand="1"/>
      </w:tblPr>
      <w:tblGrid>
        <w:gridCol w:w="959"/>
        <w:gridCol w:w="6751"/>
      </w:tblGrid>
      <w:tr w:rsidR="00856755" w:rsidRPr="00542DA6" w:rsidTr="00284724">
        <w:trPr>
          <w:tblCellSpacing w:w="15" w:type="dxa"/>
          <w:jc w:val="center"/>
        </w:trPr>
        <w:tc>
          <w:tcPr>
            <w:tcW w:w="600" w:type="pct"/>
            <w:hideMark/>
          </w:tcPr>
          <w:p w:rsidR="00856755" w:rsidRPr="00542DA6" w:rsidRDefault="00856755" w:rsidP="00284724">
            <w:pPr>
              <w:rPr>
                <w:rFonts w:ascii="Verdana" w:hAnsi="Verdana"/>
                <w:sz w:val="18"/>
                <w:szCs w:val="18"/>
              </w:rPr>
            </w:pPr>
          </w:p>
        </w:tc>
        <w:tc>
          <w:tcPr>
            <w:tcW w:w="4400" w:type="pct"/>
            <w:hideMark/>
          </w:tcPr>
          <w:p w:rsidR="00856755" w:rsidRPr="00542DA6" w:rsidRDefault="00856755" w:rsidP="00284724">
            <w:pPr>
              <w:rPr>
                <w:rFonts w:ascii="Verdana" w:hAnsi="Verdana"/>
                <w:sz w:val="18"/>
                <w:szCs w:val="18"/>
              </w:rPr>
            </w:pPr>
          </w:p>
        </w:tc>
      </w:tr>
    </w:tbl>
    <w:p w:rsidR="00856755" w:rsidRDefault="00856755" w:rsidP="00856755">
      <w:pPr>
        <w:rPr>
          <w:rFonts w:ascii="Garamond" w:hAnsi="Garamond"/>
          <w:b/>
          <w:color w:val="000000"/>
        </w:rPr>
      </w:pPr>
    </w:p>
    <w:p w:rsidR="00856755" w:rsidRDefault="00856755" w:rsidP="00856755">
      <w:pPr>
        <w:rPr>
          <w:rFonts w:ascii="Garamond" w:hAnsi="Garamond"/>
          <w:b/>
          <w:color w:val="000000"/>
        </w:rPr>
      </w:pPr>
    </w:p>
    <w:p w:rsidR="00856755" w:rsidRPr="006D08EF" w:rsidRDefault="00856755" w:rsidP="00856755">
      <w:pPr>
        <w:rPr>
          <w:color w:val="000000"/>
          <w:lang w:val="da-DK"/>
        </w:rPr>
      </w:pPr>
    </w:p>
    <w:p w:rsidR="00856755" w:rsidRPr="006D08EF" w:rsidRDefault="00856755" w:rsidP="00856755">
      <w:pPr>
        <w:rPr>
          <w:color w:val="000000"/>
          <w:lang w:val="da-DK"/>
        </w:rPr>
      </w:pPr>
    </w:p>
    <w:p w:rsidR="00856755" w:rsidRPr="006D08EF" w:rsidRDefault="00856755" w:rsidP="00856755">
      <w:pPr>
        <w:rPr>
          <w:color w:val="000000"/>
          <w:lang w:val="da-DK"/>
        </w:rPr>
      </w:pPr>
    </w:p>
    <w:p w:rsidR="002325A4" w:rsidRPr="005230B3" w:rsidRDefault="002325A4" w:rsidP="005230B3">
      <w:r w:rsidRPr="005230B3">
        <w:t xml:space="preserve"> </w:t>
      </w:r>
    </w:p>
    <w:sectPr w:rsidR="002325A4" w:rsidRPr="005230B3" w:rsidSect="001B76D7">
      <w:headerReference w:type="default" r:id="rId12"/>
      <w:footerReference w:type="default" r:id="rId13"/>
      <w:pgSz w:w="11906" w:h="16838" w:code="9"/>
      <w:pgMar w:top="2268" w:right="1418" w:bottom="170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14" w:rsidRDefault="002E5514">
      <w:r>
        <w:separator/>
      </w:r>
    </w:p>
  </w:endnote>
  <w:endnote w:type="continuationSeparator" w:id="0">
    <w:p w:rsidR="002E5514" w:rsidRDefault="002E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lober Regular">
    <w:altName w:val="Times New Roman"/>
    <w:charset w:val="00"/>
    <w:family w:val="auto"/>
    <w:pitch w:val="variable"/>
    <w:sig w:usb0="00000001" w:usb1="5000207B" w:usb2="00000000" w:usb3="00000000" w:csb0="0000008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2A" w:rsidRPr="001E3A35" w:rsidRDefault="005F79BF">
    <w:pPr>
      <w:pStyle w:val="Bunntekst"/>
      <w:rPr>
        <w:u w:val="single"/>
      </w:rPr>
    </w:pPr>
    <w:r>
      <w:rPr>
        <w:noProof/>
        <w:u w:val="single"/>
      </w:rPr>
      <mc:AlternateContent>
        <mc:Choice Requires="wps">
          <w:drawing>
            <wp:anchor distT="0" distB="0" distL="114300" distR="114300" simplePos="0" relativeHeight="251663360" behindDoc="0" locked="0" layoutInCell="1" allowOverlap="1" wp14:anchorId="0CFA4733" wp14:editId="788A2207">
              <wp:simplePos x="0" y="0"/>
              <wp:positionH relativeFrom="column">
                <wp:posOffset>-395605</wp:posOffset>
              </wp:positionH>
              <wp:positionV relativeFrom="paragraph">
                <wp:posOffset>-303530</wp:posOffset>
              </wp:positionV>
              <wp:extent cx="6629400" cy="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5080" cmpd="sng">
                        <a:solidFill>
                          <a:srgbClr val="0099A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567B7" id="_x0000_t32" coordsize="21600,21600" o:spt="32" o:oned="t" path="m,l21600,21600e" filled="f">
              <v:path arrowok="t" fillok="f" o:connecttype="none"/>
              <o:lock v:ext="edit" shapetype="t"/>
            </v:shapetype>
            <v:shape id="AutoShape 8" o:spid="_x0000_s1026" type="#_x0000_t32" style="position:absolute;margin-left:-31.15pt;margin-top:-23.9pt;width:5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" strokecolor="#0099a9" strokeweight=".4pt"/>
          </w:pict>
        </mc:Fallback>
      </mc:AlternateContent>
    </w:r>
    <w:r w:rsidR="00834B3E">
      <w:rPr>
        <w:noProof/>
        <w:u w:val="single"/>
      </w:rPr>
      <mc:AlternateContent>
        <mc:Choice Requires="wps">
          <w:drawing>
            <wp:anchor distT="0" distB="0" distL="114300" distR="114300" simplePos="0" relativeHeight="251662336" behindDoc="0" locked="0" layoutInCell="1" allowOverlap="1" wp14:anchorId="664850B7" wp14:editId="7F4D6527">
              <wp:simplePos x="0" y="0"/>
              <wp:positionH relativeFrom="column">
                <wp:posOffset>-395605</wp:posOffset>
              </wp:positionH>
              <wp:positionV relativeFrom="paragraph">
                <wp:posOffset>-520700</wp:posOffset>
              </wp:positionV>
              <wp:extent cx="8153400" cy="8667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9BF" w:rsidRPr="000249A2" w:rsidRDefault="00696319" w:rsidP="000249A2">
                          <w:pPr>
                            <w:tabs>
                              <w:tab w:val="left" w:pos="3686"/>
                              <w:tab w:val="left" w:pos="7371"/>
                            </w:tabs>
                            <w:rPr>
                              <w:rFonts w:ascii="Glober Regular" w:hAnsi="Glober Regular"/>
                              <w:sz w:val="10"/>
                              <w:szCs w:val="10"/>
                            </w:rPr>
                          </w:pPr>
                          <w:r>
                            <w:rPr>
                              <w:rFonts w:ascii="Glober Regular" w:hAnsi="Glober Regular"/>
                              <w:sz w:val="16"/>
                              <w:szCs w:val="16"/>
                            </w:rPr>
                            <w:t>Arba</w:t>
                          </w:r>
                          <w:r w:rsidR="00093E64" w:rsidRPr="000249A2">
                            <w:rPr>
                              <w:rFonts w:ascii="Glober Regular" w:hAnsi="Glober Regular"/>
                              <w:sz w:val="16"/>
                              <w:szCs w:val="16"/>
                            </w:rPr>
                            <w:t xml:space="preserve"> AS</w:t>
                          </w:r>
                          <w:r w:rsidR="001E3A35" w:rsidRPr="000249A2">
                            <w:rPr>
                              <w:rFonts w:ascii="Glober Regular" w:hAnsi="Glober Regular"/>
                              <w:sz w:val="16"/>
                              <w:szCs w:val="16"/>
                            </w:rPr>
                            <w:br/>
                          </w:r>
                        </w:p>
                        <w:p w:rsidR="00093E64" w:rsidRPr="001B76D7" w:rsidRDefault="001E3A35" w:rsidP="000249A2">
                          <w:pPr>
                            <w:tabs>
                              <w:tab w:val="left" w:pos="3686"/>
                              <w:tab w:val="left" w:pos="7371"/>
                            </w:tabs>
                            <w:rPr>
                              <w:rFonts w:ascii="Glober Regular" w:hAnsi="Glober Regular"/>
                              <w:sz w:val="16"/>
                              <w:szCs w:val="16"/>
                            </w:rPr>
                          </w:pPr>
                          <w:r w:rsidRPr="001B76D7">
                            <w:rPr>
                              <w:rFonts w:ascii="Glober Regular" w:hAnsi="Glober Regular"/>
                              <w:sz w:val="16"/>
                              <w:szCs w:val="16"/>
                            </w:rPr>
                            <w:t>PB</w:t>
                          </w:r>
                          <w:r w:rsidR="00093E64" w:rsidRPr="001B76D7">
                            <w:rPr>
                              <w:rFonts w:ascii="Glober Regular" w:hAnsi="Glober Regular"/>
                              <w:sz w:val="16"/>
                              <w:szCs w:val="16"/>
                            </w:rPr>
                            <w:t xml:space="preserve"> 128, 1309 Rud</w:t>
                          </w:r>
                          <w:r w:rsidRPr="001B76D7">
                            <w:rPr>
                              <w:rFonts w:ascii="Glober Regular" w:hAnsi="Glober Regular"/>
                              <w:sz w:val="16"/>
                              <w:szCs w:val="16"/>
                            </w:rPr>
                            <w:tab/>
                          </w:r>
                          <w:r w:rsidR="005F79BF" w:rsidRPr="001B76D7">
                            <w:rPr>
                              <w:rFonts w:ascii="Glober Regular" w:hAnsi="Glober Regular"/>
                              <w:sz w:val="16"/>
                              <w:szCs w:val="16"/>
                            </w:rPr>
                            <w:t xml:space="preserve">+47 </w:t>
                          </w:r>
                          <w:r w:rsidRPr="001B76D7">
                            <w:rPr>
                              <w:rFonts w:ascii="Glober Regular" w:hAnsi="Glober Regular"/>
                              <w:sz w:val="16"/>
                              <w:szCs w:val="16"/>
                            </w:rPr>
                            <w:t>67 17 74 40</w:t>
                          </w:r>
                          <w:r w:rsidRPr="001B76D7">
                            <w:rPr>
                              <w:rFonts w:ascii="Glober Regular" w:hAnsi="Glober Regular"/>
                              <w:sz w:val="16"/>
                              <w:szCs w:val="16"/>
                            </w:rPr>
                            <w:tab/>
                          </w:r>
                          <w:r w:rsidR="001B76D7">
                            <w:rPr>
                              <w:rFonts w:ascii="Glober Regular" w:hAnsi="Glober Regular"/>
                              <w:sz w:val="16"/>
                              <w:szCs w:val="16"/>
                            </w:rPr>
                            <w:t xml:space="preserve">Bankgiro 1627 07 </w:t>
                          </w:r>
                          <w:r w:rsidR="005F79BF" w:rsidRPr="001B76D7">
                            <w:rPr>
                              <w:rFonts w:ascii="Glober Regular" w:hAnsi="Glober Regular"/>
                              <w:sz w:val="16"/>
                              <w:szCs w:val="16"/>
                            </w:rPr>
                            <w:t>23903</w:t>
                          </w:r>
                          <w:r w:rsidR="005F79BF" w:rsidRPr="001B76D7">
                            <w:rPr>
                              <w:rFonts w:ascii="Glober Regular" w:hAnsi="Glober Regular"/>
                              <w:sz w:val="16"/>
                              <w:szCs w:val="16"/>
                            </w:rPr>
                            <w:tab/>
                          </w:r>
                        </w:p>
                        <w:p w:rsidR="005F79BF" w:rsidRPr="001B76D7" w:rsidRDefault="005F79BF" w:rsidP="000249A2">
                          <w:pPr>
                            <w:tabs>
                              <w:tab w:val="left" w:pos="3686"/>
                              <w:tab w:val="left" w:pos="7371"/>
                            </w:tabs>
                            <w:rPr>
                              <w:rFonts w:ascii="Glober Regular" w:hAnsi="Glober Regular"/>
                              <w:sz w:val="16"/>
                              <w:szCs w:val="16"/>
                            </w:rPr>
                          </w:pPr>
                          <w:r w:rsidRPr="001B76D7">
                            <w:rPr>
                              <w:rFonts w:ascii="Glober Regular" w:hAnsi="Glober Regular"/>
                              <w:sz w:val="16"/>
                              <w:szCs w:val="16"/>
                            </w:rPr>
                            <w:t>Baker Østbys vei 10, 1351 Rud</w:t>
                          </w:r>
                          <w:r w:rsidRPr="001B76D7">
                            <w:rPr>
                              <w:rFonts w:ascii="Glober Regular" w:hAnsi="Glober Regular"/>
                              <w:sz w:val="16"/>
                              <w:szCs w:val="16"/>
                            </w:rPr>
                            <w:tab/>
                          </w:r>
                          <w:hyperlink r:id="rId1" w:history="1">
                            <w:r w:rsidRPr="001B76D7">
                              <w:rPr>
                                <w:rStyle w:val="Hyperkobling"/>
                                <w:rFonts w:ascii="Glober Regular" w:hAnsi="Glober Regular"/>
                                <w:color w:val="auto"/>
                                <w:sz w:val="16"/>
                                <w:szCs w:val="16"/>
                                <w:u w:val="none"/>
                              </w:rPr>
                              <w:t>firmapost@arba.no</w:t>
                            </w:r>
                          </w:hyperlink>
                          <w:r w:rsidRPr="001B76D7">
                            <w:rPr>
                              <w:rFonts w:ascii="Glober Regular" w:hAnsi="Glober Regular"/>
                              <w:sz w:val="16"/>
                              <w:szCs w:val="16"/>
                            </w:rPr>
                            <w:tab/>
                          </w:r>
                          <w:proofErr w:type="spellStart"/>
                          <w:r w:rsidR="001B76D7" w:rsidRPr="001B76D7">
                            <w:rPr>
                              <w:rFonts w:ascii="Glober Regular" w:hAnsi="Glober Regular"/>
                              <w:sz w:val="16"/>
                              <w:szCs w:val="16"/>
                            </w:rPr>
                            <w:t>Foretaksreg</w:t>
                          </w:r>
                          <w:proofErr w:type="spellEnd"/>
                          <w:r w:rsidR="001B76D7" w:rsidRPr="001B76D7">
                            <w:rPr>
                              <w:rFonts w:ascii="Glober Regular" w:hAnsi="Glober Regular"/>
                              <w:sz w:val="16"/>
                              <w:szCs w:val="16"/>
                            </w:rPr>
                            <w:t>.: NO</w:t>
                          </w:r>
                          <w:r w:rsidRPr="001B76D7">
                            <w:rPr>
                              <w:rFonts w:ascii="Glober Regular" w:hAnsi="Glober Regular"/>
                              <w:sz w:val="16"/>
                              <w:szCs w:val="16"/>
                            </w:rPr>
                            <w:t xml:space="preserve"> 829</w:t>
                          </w:r>
                          <w:r w:rsidR="001B76D7" w:rsidRPr="001B76D7">
                            <w:rPr>
                              <w:sz w:val="16"/>
                              <w:szCs w:val="16"/>
                            </w:rPr>
                            <w:t> </w:t>
                          </w:r>
                          <w:r w:rsidRPr="001B76D7">
                            <w:rPr>
                              <w:rFonts w:ascii="Glober Regular" w:hAnsi="Glober Regular"/>
                              <w:sz w:val="16"/>
                              <w:szCs w:val="16"/>
                            </w:rPr>
                            <w:t>987</w:t>
                          </w:r>
                          <w:r w:rsidR="001B76D7" w:rsidRPr="001B76D7">
                            <w:rPr>
                              <w:sz w:val="16"/>
                              <w:szCs w:val="16"/>
                            </w:rPr>
                            <w:t> </w:t>
                          </w:r>
                          <w:r w:rsidRPr="001B76D7">
                            <w:rPr>
                              <w:rFonts w:ascii="Glober Regular" w:hAnsi="Glober Regular"/>
                              <w:sz w:val="16"/>
                              <w:szCs w:val="16"/>
                            </w:rPr>
                            <w:t>112</w:t>
                          </w:r>
                          <w:r w:rsidR="001B76D7" w:rsidRPr="001B76D7">
                            <w:rPr>
                              <w:rFonts w:ascii="Glober Regular" w:hAnsi="Glober Regular"/>
                              <w:sz w:val="16"/>
                              <w:szCs w:val="16"/>
                            </w:rPr>
                            <w:t xml:space="preserve"> MVA</w:t>
                          </w:r>
                        </w:p>
                        <w:p w:rsidR="005F79BF" w:rsidRPr="001B76D7" w:rsidRDefault="005F79BF" w:rsidP="000249A2">
                          <w:pPr>
                            <w:tabs>
                              <w:tab w:val="left" w:pos="3686"/>
                              <w:tab w:val="left" w:pos="7371"/>
                            </w:tabs>
                            <w:rPr>
                              <w:rFonts w:ascii="Glober Regular" w:hAnsi="Glober Regular"/>
                              <w:sz w:val="16"/>
                              <w:szCs w:val="16"/>
                            </w:rPr>
                          </w:pPr>
                          <w:r w:rsidRPr="001B76D7">
                            <w:rPr>
                              <w:rFonts w:ascii="Glober Regular" w:hAnsi="Glober Regular"/>
                              <w:sz w:val="16"/>
                              <w:szCs w:val="16"/>
                            </w:rPr>
                            <w:tab/>
                          </w:r>
                          <w:hyperlink r:id="rId2" w:history="1">
                            <w:r w:rsidRPr="001B76D7">
                              <w:rPr>
                                <w:rStyle w:val="Hyperkobling"/>
                                <w:rFonts w:ascii="Glober Regular" w:hAnsi="Glober Regular"/>
                                <w:color w:val="auto"/>
                                <w:sz w:val="16"/>
                                <w:szCs w:val="16"/>
                                <w:u w:val="none"/>
                              </w:rPr>
                              <w:t>www.arba.no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50B7" id="_x0000_t202" coordsize="21600,21600" o:spt="202" path="m,l,21600r21600,l21600,xe">
              <v:stroke joinstyle="miter"/>
              <v:path gradientshapeok="t" o:connecttype="rect"/>
            </v:shapetype>
            <v:shape id="Text Box 7" o:spid="_x0000_s1026" type="#_x0000_t202" style="position:absolute;margin-left:-31.15pt;margin-top:-41pt;width:642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gYgwIAAA8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" stroked="f">
              <v:textbox>
                <w:txbxContent>
                  <w:p w:rsidR="005F79BF" w:rsidRPr="000249A2" w:rsidRDefault="00696319" w:rsidP="000249A2">
                    <w:pPr>
                      <w:tabs>
                        <w:tab w:val="left" w:pos="3686"/>
                        <w:tab w:val="left" w:pos="7371"/>
                      </w:tabs>
                      <w:rPr>
                        <w:rFonts w:ascii="Glober Regular" w:hAnsi="Glober Regular"/>
                        <w:sz w:val="10"/>
                        <w:szCs w:val="10"/>
                      </w:rPr>
                    </w:pPr>
                    <w:proofErr w:type="spellStart"/>
                    <w:r>
                      <w:rPr>
                        <w:rFonts w:ascii="Glober Regular" w:hAnsi="Glober Regular"/>
                        <w:sz w:val="16"/>
                        <w:szCs w:val="16"/>
                      </w:rPr>
                      <w:t>Arba</w:t>
                    </w:r>
                    <w:proofErr w:type="spellEnd"/>
                    <w:r w:rsidR="00093E64" w:rsidRPr="000249A2">
                      <w:rPr>
                        <w:rFonts w:ascii="Glober Regular" w:hAnsi="Glober Regular"/>
                        <w:sz w:val="16"/>
                        <w:szCs w:val="16"/>
                      </w:rPr>
                      <w:t xml:space="preserve"> AS</w:t>
                    </w:r>
                    <w:r w:rsidR="001E3A35" w:rsidRPr="000249A2">
                      <w:rPr>
                        <w:rFonts w:ascii="Glober Regular" w:hAnsi="Glober Regular"/>
                        <w:sz w:val="16"/>
                        <w:szCs w:val="16"/>
                      </w:rPr>
                      <w:br/>
                    </w:r>
                  </w:p>
                  <w:p w:rsidR="00093E64" w:rsidRPr="001B76D7" w:rsidRDefault="001E3A35" w:rsidP="000249A2">
                    <w:pPr>
                      <w:tabs>
                        <w:tab w:val="left" w:pos="3686"/>
                        <w:tab w:val="left" w:pos="7371"/>
                      </w:tabs>
                      <w:rPr>
                        <w:rFonts w:ascii="Glober Regular" w:hAnsi="Glober Regular"/>
                        <w:sz w:val="16"/>
                        <w:szCs w:val="16"/>
                      </w:rPr>
                    </w:pPr>
                    <w:r w:rsidRPr="001B76D7">
                      <w:rPr>
                        <w:rFonts w:ascii="Glober Regular" w:hAnsi="Glober Regular"/>
                        <w:sz w:val="16"/>
                        <w:szCs w:val="16"/>
                      </w:rPr>
                      <w:t>PB</w:t>
                    </w:r>
                    <w:r w:rsidR="00093E64" w:rsidRPr="001B76D7">
                      <w:rPr>
                        <w:rFonts w:ascii="Glober Regular" w:hAnsi="Glober Regular"/>
                        <w:sz w:val="16"/>
                        <w:szCs w:val="16"/>
                      </w:rPr>
                      <w:t xml:space="preserve"> 128, 1309 Rud</w:t>
                    </w:r>
                    <w:r w:rsidRPr="001B76D7">
                      <w:rPr>
                        <w:rFonts w:ascii="Glober Regular" w:hAnsi="Glober Regular"/>
                        <w:sz w:val="16"/>
                        <w:szCs w:val="16"/>
                      </w:rPr>
                      <w:tab/>
                    </w:r>
                    <w:r w:rsidR="005F79BF" w:rsidRPr="001B76D7">
                      <w:rPr>
                        <w:rFonts w:ascii="Glober Regular" w:hAnsi="Glober Regular"/>
                        <w:sz w:val="16"/>
                        <w:szCs w:val="16"/>
                      </w:rPr>
                      <w:t xml:space="preserve">+47 </w:t>
                    </w:r>
                    <w:r w:rsidRPr="001B76D7">
                      <w:rPr>
                        <w:rFonts w:ascii="Glober Regular" w:hAnsi="Glober Regular"/>
                        <w:sz w:val="16"/>
                        <w:szCs w:val="16"/>
                      </w:rPr>
                      <w:t>67 17 74 40</w:t>
                    </w:r>
                    <w:r w:rsidRPr="001B76D7">
                      <w:rPr>
                        <w:rFonts w:ascii="Glober Regular" w:hAnsi="Glober Regular"/>
                        <w:sz w:val="16"/>
                        <w:szCs w:val="16"/>
                      </w:rPr>
                      <w:tab/>
                    </w:r>
                    <w:r w:rsidR="001B76D7">
                      <w:rPr>
                        <w:rFonts w:ascii="Glober Regular" w:hAnsi="Glober Regular"/>
                        <w:sz w:val="16"/>
                        <w:szCs w:val="16"/>
                      </w:rPr>
                      <w:t xml:space="preserve">Bankgiro 1627 07 </w:t>
                    </w:r>
                    <w:r w:rsidR="005F79BF" w:rsidRPr="001B76D7">
                      <w:rPr>
                        <w:rFonts w:ascii="Glober Regular" w:hAnsi="Glober Regular"/>
                        <w:sz w:val="16"/>
                        <w:szCs w:val="16"/>
                      </w:rPr>
                      <w:t>23903</w:t>
                    </w:r>
                    <w:r w:rsidR="005F79BF" w:rsidRPr="001B76D7">
                      <w:rPr>
                        <w:rFonts w:ascii="Glober Regular" w:hAnsi="Glober Regular"/>
                        <w:sz w:val="16"/>
                        <w:szCs w:val="16"/>
                      </w:rPr>
                      <w:tab/>
                    </w:r>
                  </w:p>
                  <w:p w:rsidR="005F79BF" w:rsidRPr="001B76D7" w:rsidRDefault="005F79BF" w:rsidP="000249A2">
                    <w:pPr>
                      <w:tabs>
                        <w:tab w:val="left" w:pos="3686"/>
                        <w:tab w:val="left" w:pos="7371"/>
                      </w:tabs>
                      <w:rPr>
                        <w:rFonts w:ascii="Glober Regular" w:hAnsi="Glober Regular"/>
                        <w:sz w:val="16"/>
                        <w:szCs w:val="16"/>
                      </w:rPr>
                    </w:pPr>
                    <w:r w:rsidRPr="001B76D7">
                      <w:rPr>
                        <w:rFonts w:ascii="Glober Regular" w:hAnsi="Glober Regular"/>
                        <w:sz w:val="16"/>
                        <w:szCs w:val="16"/>
                      </w:rPr>
                      <w:t>Baker Østbys vei 10, 1351 Rud</w:t>
                    </w:r>
                    <w:r w:rsidRPr="001B76D7">
                      <w:rPr>
                        <w:rFonts w:ascii="Glober Regular" w:hAnsi="Glober Regular"/>
                        <w:sz w:val="16"/>
                        <w:szCs w:val="16"/>
                      </w:rPr>
                      <w:tab/>
                    </w:r>
                    <w:hyperlink r:id="rId3" w:history="1">
                      <w:r w:rsidRPr="001B76D7">
                        <w:rPr>
                          <w:rStyle w:val="Hyperkobling"/>
                          <w:rFonts w:ascii="Glober Regular" w:hAnsi="Glober Regular"/>
                          <w:color w:val="auto"/>
                          <w:sz w:val="16"/>
                          <w:szCs w:val="16"/>
                          <w:u w:val="none"/>
                        </w:rPr>
                        <w:t>firmapost@arba.no</w:t>
                      </w:r>
                    </w:hyperlink>
                    <w:r w:rsidRPr="001B76D7">
                      <w:rPr>
                        <w:rFonts w:ascii="Glober Regular" w:hAnsi="Glober Regular"/>
                        <w:sz w:val="16"/>
                        <w:szCs w:val="16"/>
                      </w:rPr>
                      <w:tab/>
                    </w:r>
                    <w:proofErr w:type="spellStart"/>
                    <w:r w:rsidR="001B76D7" w:rsidRPr="001B76D7">
                      <w:rPr>
                        <w:rFonts w:ascii="Glober Regular" w:hAnsi="Glober Regular"/>
                        <w:sz w:val="16"/>
                        <w:szCs w:val="16"/>
                      </w:rPr>
                      <w:t>Foretaksreg</w:t>
                    </w:r>
                    <w:proofErr w:type="spellEnd"/>
                    <w:r w:rsidR="001B76D7" w:rsidRPr="001B76D7">
                      <w:rPr>
                        <w:rFonts w:ascii="Glober Regular" w:hAnsi="Glober Regular"/>
                        <w:sz w:val="16"/>
                        <w:szCs w:val="16"/>
                      </w:rPr>
                      <w:t>.: NO</w:t>
                    </w:r>
                    <w:r w:rsidRPr="001B76D7">
                      <w:rPr>
                        <w:rFonts w:ascii="Glober Regular" w:hAnsi="Glober Regular"/>
                        <w:sz w:val="16"/>
                        <w:szCs w:val="16"/>
                      </w:rPr>
                      <w:t xml:space="preserve"> 829</w:t>
                    </w:r>
                    <w:r w:rsidR="001B76D7" w:rsidRPr="001B76D7">
                      <w:rPr>
                        <w:sz w:val="16"/>
                        <w:szCs w:val="16"/>
                      </w:rPr>
                      <w:t> </w:t>
                    </w:r>
                    <w:r w:rsidRPr="001B76D7">
                      <w:rPr>
                        <w:rFonts w:ascii="Glober Regular" w:hAnsi="Glober Regular"/>
                        <w:sz w:val="16"/>
                        <w:szCs w:val="16"/>
                      </w:rPr>
                      <w:t>987</w:t>
                    </w:r>
                    <w:r w:rsidR="001B76D7" w:rsidRPr="001B76D7">
                      <w:rPr>
                        <w:sz w:val="16"/>
                        <w:szCs w:val="16"/>
                      </w:rPr>
                      <w:t> </w:t>
                    </w:r>
                    <w:r w:rsidRPr="001B76D7">
                      <w:rPr>
                        <w:rFonts w:ascii="Glober Regular" w:hAnsi="Glober Regular"/>
                        <w:sz w:val="16"/>
                        <w:szCs w:val="16"/>
                      </w:rPr>
                      <w:t>112</w:t>
                    </w:r>
                    <w:r w:rsidR="001B76D7" w:rsidRPr="001B76D7">
                      <w:rPr>
                        <w:rFonts w:ascii="Glober Regular" w:hAnsi="Glober Regular"/>
                        <w:sz w:val="16"/>
                        <w:szCs w:val="16"/>
                      </w:rPr>
                      <w:t xml:space="preserve"> MVA</w:t>
                    </w:r>
                  </w:p>
                  <w:p w:rsidR="005F79BF" w:rsidRPr="001B76D7" w:rsidRDefault="005F79BF" w:rsidP="000249A2">
                    <w:pPr>
                      <w:tabs>
                        <w:tab w:val="left" w:pos="3686"/>
                        <w:tab w:val="left" w:pos="7371"/>
                      </w:tabs>
                      <w:rPr>
                        <w:rFonts w:ascii="Glober Regular" w:hAnsi="Glober Regular"/>
                        <w:sz w:val="16"/>
                        <w:szCs w:val="16"/>
                      </w:rPr>
                    </w:pPr>
                    <w:r w:rsidRPr="001B76D7">
                      <w:rPr>
                        <w:rFonts w:ascii="Glober Regular" w:hAnsi="Glober Regular"/>
                        <w:sz w:val="16"/>
                        <w:szCs w:val="16"/>
                      </w:rPr>
                      <w:tab/>
                    </w:r>
                    <w:hyperlink r:id="rId4" w:history="1">
                      <w:r w:rsidRPr="001B76D7">
                        <w:rPr>
                          <w:rStyle w:val="Hyperkobling"/>
                          <w:rFonts w:ascii="Glober Regular" w:hAnsi="Glober Regular"/>
                          <w:color w:val="auto"/>
                          <w:sz w:val="16"/>
                          <w:szCs w:val="16"/>
                          <w:u w:val="none"/>
                        </w:rPr>
                        <w:t>www.arba.no</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14" w:rsidRDefault="002E5514">
      <w:r>
        <w:separator/>
      </w:r>
    </w:p>
  </w:footnote>
  <w:footnote w:type="continuationSeparator" w:id="0">
    <w:p w:rsidR="002E5514" w:rsidRDefault="002E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74" w:rsidRDefault="003916BE" w:rsidP="00223207">
    <w:pPr>
      <w:pStyle w:val="Topptekst"/>
    </w:pPr>
    <w:r>
      <w:rPr>
        <w:noProof/>
      </w:rPr>
      <mc:AlternateContent>
        <mc:Choice Requires="wps">
          <w:drawing>
            <wp:anchor distT="0" distB="0" distL="114300" distR="114300" simplePos="0" relativeHeight="251666432" behindDoc="0" locked="0" layoutInCell="1" allowOverlap="1" wp14:anchorId="7B0EEBA5" wp14:editId="0673237D">
              <wp:simplePos x="0" y="0"/>
              <wp:positionH relativeFrom="page">
                <wp:posOffset>720090</wp:posOffset>
              </wp:positionH>
              <wp:positionV relativeFrom="page">
                <wp:posOffset>1620520</wp:posOffset>
              </wp:positionV>
              <wp:extent cx="3600" cy="3600"/>
              <wp:effectExtent l="0" t="0" r="0" b="0"/>
              <wp:wrapNone/>
              <wp:docPr id="7" name="Ellipse 7"/>
              <wp:cNvGraphicFramePr/>
              <a:graphic xmlns:a="http://schemas.openxmlformats.org/drawingml/2006/main">
                <a:graphicData uri="http://schemas.microsoft.com/office/word/2010/wordprocessingShape">
                  <wps:wsp>
                    <wps:cNvSpPr/>
                    <wps:spPr>
                      <a:xfrm>
                        <a:off x="0" y="0"/>
                        <a:ext cx="3600" cy="3600"/>
                      </a:xfrm>
                      <a:prstGeom prst="ellipse">
                        <a:avLst/>
                      </a:prstGeom>
                      <a:solidFill>
                        <a:srgbClr val="0099A9"/>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FFA20" id="Ellipse 7" o:spid="_x0000_s1026" style="position:absolute;margin-left:56.7pt;margin-top:127.6pt;width:.3pt;height:.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" fillcolor="#0099a9" strokecolor="#243f60 [1604]" strokeweight=".25pt">
              <w10:wrap anchorx="page" anchory="page"/>
            </v:oval>
          </w:pict>
        </mc:Fallback>
      </mc:AlternateContent>
    </w:r>
    <w:r w:rsidR="00834B3E">
      <w:rPr>
        <w:noProof/>
      </w:rPr>
      <w:drawing>
        <wp:anchor distT="0" distB="0" distL="114300" distR="114300" simplePos="0" relativeHeight="251659264" behindDoc="1" locked="1" layoutInCell="1" allowOverlap="1" wp14:anchorId="0A252058" wp14:editId="4D5690B5">
          <wp:simplePos x="0" y="0"/>
          <wp:positionH relativeFrom="page">
            <wp:posOffset>5400675</wp:posOffset>
          </wp:positionH>
          <wp:positionV relativeFrom="page">
            <wp:posOffset>360045</wp:posOffset>
          </wp:positionV>
          <wp:extent cx="1094400" cy="540000"/>
          <wp:effectExtent l="0" t="0" r="0" b="0"/>
          <wp:wrapThrough wrapText="bothSides">
            <wp:wrapPolygon edited="0">
              <wp:start x="9778" y="0"/>
              <wp:lineTo x="4137" y="6099"/>
              <wp:lineTo x="752" y="10673"/>
              <wp:lineTo x="0" y="19059"/>
              <wp:lineTo x="0" y="20584"/>
              <wp:lineTo x="21061" y="20584"/>
              <wp:lineTo x="21061" y="11435"/>
              <wp:lineTo x="18052" y="6861"/>
              <wp:lineTo x="12035" y="0"/>
              <wp:lineTo x="9778" y="0"/>
            </wp:wrapPolygon>
          </wp:wrapThrough>
          <wp:docPr id="4" name="Bilde 4" descr="Q:\Aktiv Produksjon\Sven\Arba profil\profil\logo\u payoff\ep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Aktiv Produksjon\Sven\Arba profil\profil\logo\u payoff\eps\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5006B1"/>
    <w:multiLevelType w:val="hybridMultilevel"/>
    <w:tmpl w:val="64BF3D1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5C9E6AF"/>
    <w:multiLevelType w:val="hybridMultilevel"/>
    <w:tmpl w:val="B29BD1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4EF6A64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4E64CE98"/>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20B87AC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8BCC776E"/>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6EF0588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E14DF2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6E7C0B0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DA00AB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7DECE7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54A1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E2095F"/>
    <w:multiLevelType w:val="hybridMultilevel"/>
    <w:tmpl w:val="CF6288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1DC91F"/>
    <w:multiLevelType w:val="hybridMultilevel"/>
    <w:tmpl w:val="4A94CDB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A57F64C"/>
    <w:multiLevelType w:val="hybridMultilevel"/>
    <w:tmpl w:val="35225C5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183479D"/>
    <w:multiLevelType w:val="hybridMultilevel"/>
    <w:tmpl w:val="3154BD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6229244"/>
    <w:multiLevelType w:val="hybridMultilevel"/>
    <w:tmpl w:val="C4E2AE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05CCE99"/>
    <w:multiLevelType w:val="hybridMultilevel"/>
    <w:tmpl w:val="539C85A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D3364AC"/>
    <w:multiLevelType w:val="hybridMultilevel"/>
    <w:tmpl w:val="D8C36D5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33FDC76"/>
    <w:multiLevelType w:val="hybridMultilevel"/>
    <w:tmpl w:val="683C625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5"/>
  </w:num>
  <w:num w:numId="3">
    <w:abstractNumId w:val="4"/>
  </w:num>
  <w:num w:numId="4">
    <w:abstractNumId w:val="3"/>
  </w:num>
  <w:num w:numId="5">
    <w:abstractNumId w:val="2"/>
  </w:num>
  <w:num w:numId="6">
    <w:abstractNumId w:val="11"/>
  </w:num>
  <w:num w:numId="7">
    <w:abstractNumId w:val="9"/>
  </w:num>
  <w:num w:numId="8">
    <w:abstractNumId w:val="8"/>
  </w:num>
  <w:num w:numId="9">
    <w:abstractNumId w:val="7"/>
  </w:num>
  <w:num w:numId="10">
    <w:abstractNumId w:val="6"/>
  </w:num>
  <w:num w:numId="11">
    <w:abstractNumId w:val="15"/>
  </w:num>
  <w:num w:numId="12">
    <w:abstractNumId w:val="0"/>
  </w:num>
  <w:num w:numId="13">
    <w:abstractNumId w:val="18"/>
  </w:num>
  <w:num w:numId="14">
    <w:abstractNumId w:val="1"/>
  </w:num>
  <w:num w:numId="15">
    <w:abstractNumId w:val="19"/>
  </w:num>
  <w:num w:numId="16">
    <w:abstractNumId w:val="17"/>
  </w:num>
  <w:num w:numId="17">
    <w:abstractNumId w:val="14"/>
  </w:num>
  <w:num w:numId="18">
    <w:abstractNumId w:val="1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0099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7E"/>
    <w:rsid w:val="000249A2"/>
    <w:rsid w:val="00031883"/>
    <w:rsid w:val="000378B8"/>
    <w:rsid w:val="00093E64"/>
    <w:rsid w:val="000A0D04"/>
    <w:rsid w:val="000E5EF4"/>
    <w:rsid w:val="001B76D7"/>
    <w:rsid w:val="001C3B7A"/>
    <w:rsid w:val="001C4214"/>
    <w:rsid w:val="001E15A9"/>
    <w:rsid w:val="001E3A35"/>
    <w:rsid w:val="00223207"/>
    <w:rsid w:val="002325A4"/>
    <w:rsid w:val="002420A8"/>
    <w:rsid w:val="00247208"/>
    <w:rsid w:val="002542DB"/>
    <w:rsid w:val="00291397"/>
    <w:rsid w:val="002972BD"/>
    <w:rsid w:val="002A0F12"/>
    <w:rsid w:val="002E16B6"/>
    <w:rsid w:val="002E4120"/>
    <w:rsid w:val="002E5514"/>
    <w:rsid w:val="00306C3C"/>
    <w:rsid w:val="003758C9"/>
    <w:rsid w:val="003916BE"/>
    <w:rsid w:val="003B2AA5"/>
    <w:rsid w:val="003B4200"/>
    <w:rsid w:val="003F361B"/>
    <w:rsid w:val="00413F00"/>
    <w:rsid w:val="004B2C7E"/>
    <w:rsid w:val="005230B3"/>
    <w:rsid w:val="00551698"/>
    <w:rsid w:val="0057432A"/>
    <w:rsid w:val="005C2CE2"/>
    <w:rsid w:val="005D3798"/>
    <w:rsid w:val="005F79BF"/>
    <w:rsid w:val="0065688B"/>
    <w:rsid w:val="00696319"/>
    <w:rsid w:val="006A070E"/>
    <w:rsid w:val="006C2611"/>
    <w:rsid w:val="006F786A"/>
    <w:rsid w:val="00740554"/>
    <w:rsid w:val="00753758"/>
    <w:rsid w:val="00793574"/>
    <w:rsid w:val="007B49EA"/>
    <w:rsid w:val="007F132A"/>
    <w:rsid w:val="00834B3E"/>
    <w:rsid w:val="00856755"/>
    <w:rsid w:val="0089168C"/>
    <w:rsid w:val="008C6948"/>
    <w:rsid w:val="008D3262"/>
    <w:rsid w:val="008D50DC"/>
    <w:rsid w:val="00932F1F"/>
    <w:rsid w:val="00933B43"/>
    <w:rsid w:val="0096427C"/>
    <w:rsid w:val="009860B6"/>
    <w:rsid w:val="009A2A03"/>
    <w:rsid w:val="00A11CBD"/>
    <w:rsid w:val="00A45FE8"/>
    <w:rsid w:val="00A47689"/>
    <w:rsid w:val="00A548AC"/>
    <w:rsid w:val="00AD687F"/>
    <w:rsid w:val="00B72E62"/>
    <w:rsid w:val="00B855EA"/>
    <w:rsid w:val="00BD3B6E"/>
    <w:rsid w:val="00BE5212"/>
    <w:rsid w:val="00C07470"/>
    <w:rsid w:val="00C307F3"/>
    <w:rsid w:val="00CA35F0"/>
    <w:rsid w:val="00CB6814"/>
    <w:rsid w:val="00CC59D3"/>
    <w:rsid w:val="00CD0E87"/>
    <w:rsid w:val="00D0309A"/>
    <w:rsid w:val="00D20AF0"/>
    <w:rsid w:val="00D21796"/>
    <w:rsid w:val="00D44965"/>
    <w:rsid w:val="00E81B0A"/>
    <w:rsid w:val="00E822CA"/>
    <w:rsid w:val="00E869CC"/>
    <w:rsid w:val="00EE53AE"/>
    <w:rsid w:val="00F44E78"/>
    <w:rsid w:val="00F45CE0"/>
    <w:rsid w:val="00F76BB3"/>
    <w:rsid w:val="00FA5012"/>
    <w:rsid w:val="00FA79E8"/>
    <w:rsid w:val="00FC2D6F"/>
    <w:rsid w:val="00FD5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colormru v:ext="edit" colors="#0099a9"/>
    </o:shapedefaults>
    <o:shapelayout v:ext="edit">
      <o:idmap v:ext="edit" data="1"/>
    </o:shapelayout>
  </w:shapeDefaults>
  <w:decimalSymbol w:val=","/>
  <w:listSeparator w:val=";"/>
  <w14:docId w14:val="7BAAE8B9"/>
  <w15:docId w15:val="{6160494D-6D60-4483-A666-3F2F127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856755"/>
    <w:pPr>
      <w:keepNext/>
      <w:spacing w:before="240" w:after="60" w:line="276" w:lineRule="auto"/>
      <w:outlineLvl w:val="0"/>
    </w:pPr>
    <w:rPr>
      <w:rFonts w:ascii="Arial" w:hAnsi="Arial" w:cs="Arial"/>
      <w:b/>
      <w:bCs/>
      <w:kern w:val="32"/>
      <w:sz w:val="32"/>
      <w:szCs w:val="32"/>
    </w:rPr>
  </w:style>
  <w:style w:type="paragraph" w:styleId="Overskrift3">
    <w:name w:val="heading 3"/>
    <w:basedOn w:val="Normal"/>
    <w:next w:val="Normal"/>
    <w:link w:val="Overskrift3Tegn"/>
    <w:qFormat/>
    <w:rsid w:val="00856755"/>
    <w:pPr>
      <w:keepNext/>
      <w:spacing w:before="240" w:after="60" w:line="276" w:lineRule="auto"/>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44E78"/>
    <w:pPr>
      <w:tabs>
        <w:tab w:val="center" w:pos="4536"/>
        <w:tab w:val="right" w:pos="9072"/>
      </w:tabs>
    </w:pPr>
  </w:style>
  <w:style w:type="paragraph" w:styleId="Bunntekst">
    <w:name w:val="footer"/>
    <w:basedOn w:val="Normal"/>
    <w:link w:val="BunntekstTegn"/>
    <w:uiPriority w:val="99"/>
    <w:rsid w:val="00F44E78"/>
    <w:pPr>
      <w:tabs>
        <w:tab w:val="center" w:pos="4536"/>
        <w:tab w:val="right" w:pos="9072"/>
      </w:tabs>
    </w:pPr>
  </w:style>
  <w:style w:type="character" w:styleId="Hyperkobling">
    <w:name w:val="Hyperlink"/>
    <w:rsid w:val="00F44E78"/>
    <w:rPr>
      <w:color w:val="0000FF"/>
      <w:u w:val="single"/>
    </w:rPr>
  </w:style>
  <w:style w:type="character" w:styleId="Sidetall">
    <w:name w:val="page number"/>
    <w:basedOn w:val="Standardskriftforavsnitt"/>
    <w:rsid w:val="00C307F3"/>
  </w:style>
  <w:style w:type="paragraph" w:styleId="Tittel">
    <w:name w:val="Title"/>
    <w:basedOn w:val="Normal"/>
    <w:qFormat/>
    <w:rsid w:val="00BE5212"/>
    <w:pPr>
      <w:jc w:val="center"/>
    </w:pPr>
    <w:rPr>
      <w:b/>
      <w:bCs/>
      <w:sz w:val="28"/>
    </w:rPr>
  </w:style>
  <w:style w:type="character" w:customStyle="1" w:styleId="BunntekstTegn">
    <w:name w:val="Bunntekst Tegn"/>
    <w:link w:val="Bunntekst"/>
    <w:uiPriority w:val="99"/>
    <w:rsid w:val="007F132A"/>
    <w:rPr>
      <w:sz w:val="24"/>
      <w:szCs w:val="24"/>
    </w:rPr>
  </w:style>
  <w:style w:type="paragraph" w:styleId="Bobletekst">
    <w:name w:val="Balloon Text"/>
    <w:basedOn w:val="Normal"/>
    <w:link w:val="BobletekstTegn"/>
    <w:rsid w:val="007F132A"/>
    <w:rPr>
      <w:rFonts w:ascii="Tahoma" w:hAnsi="Tahoma" w:cs="Tahoma"/>
      <w:sz w:val="16"/>
      <w:szCs w:val="16"/>
    </w:rPr>
  </w:style>
  <w:style w:type="character" w:customStyle="1" w:styleId="BobletekstTegn">
    <w:name w:val="Bobletekst Tegn"/>
    <w:link w:val="Bobletekst"/>
    <w:rsid w:val="007F132A"/>
    <w:rPr>
      <w:rFonts w:ascii="Tahoma" w:hAnsi="Tahoma" w:cs="Tahoma"/>
      <w:sz w:val="16"/>
      <w:szCs w:val="16"/>
    </w:rPr>
  </w:style>
  <w:style w:type="character" w:customStyle="1" w:styleId="Overskrift1Tegn">
    <w:name w:val="Overskrift 1 Tegn"/>
    <w:basedOn w:val="Standardskriftforavsnitt"/>
    <w:link w:val="Overskrift1"/>
    <w:rsid w:val="00856755"/>
    <w:rPr>
      <w:rFonts w:ascii="Arial" w:hAnsi="Arial" w:cs="Arial"/>
      <w:b/>
      <w:bCs/>
      <w:kern w:val="32"/>
      <w:sz w:val="32"/>
      <w:szCs w:val="32"/>
    </w:rPr>
  </w:style>
  <w:style w:type="character" w:customStyle="1" w:styleId="Overskrift3Tegn">
    <w:name w:val="Overskrift 3 Tegn"/>
    <w:basedOn w:val="Standardskriftforavsnitt"/>
    <w:link w:val="Overskrift3"/>
    <w:rsid w:val="00856755"/>
    <w:rPr>
      <w:rFonts w:ascii="Arial" w:hAnsi="Arial" w:cs="Arial"/>
      <w:b/>
      <w:bCs/>
      <w:sz w:val="26"/>
      <w:szCs w:val="26"/>
    </w:rPr>
  </w:style>
  <w:style w:type="paragraph" w:customStyle="1" w:styleId="Default">
    <w:name w:val="Default"/>
    <w:link w:val="DefaultTegn"/>
    <w:rsid w:val="00856755"/>
    <w:pPr>
      <w:widowControl w:val="0"/>
      <w:autoSpaceDE w:val="0"/>
      <w:autoSpaceDN w:val="0"/>
      <w:adjustRightInd w:val="0"/>
    </w:pPr>
    <w:rPr>
      <w:color w:val="000000"/>
      <w:sz w:val="24"/>
      <w:szCs w:val="24"/>
    </w:rPr>
  </w:style>
  <w:style w:type="paragraph" w:styleId="NormalWeb">
    <w:name w:val="Normal (Web)"/>
    <w:basedOn w:val="Normal"/>
    <w:uiPriority w:val="99"/>
    <w:rsid w:val="00856755"/>
    <w:pPr>
      <w:spacing w:before="100" w:beforeAutospacing="1" w:after="100" w:afterAutospacing="1"/>
    </w:pPr>
  </w:style>
  <w:style w:type="character" w:customStyle="1" w:styleId="DefaultTegn">
    <w:name w:val="Default Tegn"/>
    <w:link w:val="Default"/>
    <w:rsid w:val="00856755"/>
    <w:rPr>
      <w:color w:val="000000"/>
      <w:sz w:val="24"/>
      <w:szCs w:val="24"/>
    </w:rPr>
  </w:style>
  <w:style w:type="character" w:styleId="Fulgthyperkobling">
    <w:name w:val="FollowedHyperlink"/>
    <w:basedOn w:val="Standardskriftforavsnitt"/>
    <w:rsid w:val="00856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erum.kommune.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ramme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erum.kommune.no/globalassets/tjenester/barnehage/info-til-ansatte/2016-gode-rad-om-sykdom-og-helse-hos-barn.pdf" TargetMode="External"/><Relationship Id="rId4" Type="http://schemas.openxmlformats.org/officeDocument/2006/relationships/settings" Target="settings.xml"/><Relationship Id="rId9" Type="http://schemas.openxmlformats.org/officeDocument/2006/relationships/hyperlink" Target="https://www.baerum.kommune.no/tjenester/barnehage/informasjon-til-foreldre/ofte-stilte-sporsm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irmapost@arba.no" TargetMode="External"/><Relationship Id="rId2" Type="http://schemas.openxmlformats.org/officeDocument/2006/relationships/hyperlink" Target="http://www.arba.no" TargetMode="External"/><Relationship Id="rId1" Type="http://schemas.openxmlformats.org/officeDocument/2006/relationships/hyperlink" Target="mailto:firmapost@arba.no" TargetMode="External"/><Relationship Id="rId4" Type="http://schemas.openxmlformats.org/officeDocument/2006/relationships/hyperlink" Target="http://www.arb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4269-DDB3-4987-B006-DD9849CB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1416</Words>
  <Characters>8580</Characters>
  <Application>Microsoft Office Word</Application>
  <DocSecurity>0</DocSecurity>
  <Lines>71</Lines>
  <Paragraphs>19</Paragraphs>
  <ScaleCrop>false</ScaleCrop>
  <HeadingPairs>
    <vt:vector size="2" baseType="variant">
      <vt:variant>
        <vt:lpstr>Tittel</vt:lpstr>
      </vt:variant>
      <vt:variant>
        <vt:i4>1</vt:i4>
      </vt:variant>
    </vt:vector>
  </HeadingPairs>
  <TitlesOfParts>
    <vt:vector size="1" baseType="lpstr">
      <vt:lpstr>Navn/Firmanavn</vt:lpstr>
    </vt:vector>
  </TitlesOfParts>
  <Company>DI Gruppen</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Navn/Firmanavn</dc:title>
  <dc:creator>Ellen Styrmoe</dc:creator>
  <cp:lastModifiedBy>Ann-Kristin Evans</cp:lastModifiedBy>
  <cp:revision>12</cp:revision>
  <cp:lastPrinted>2016-09-28T07:38:00Z</cp:lastPrinted>
  <dcterms:created xsi:type="dcterms:W3CDTF">2020-07-09T05:54:00Z</dcterms:created>
  <dcterms:modified xsi:type="dcterms:W3CDTF">2020-09-11T08:04:00Z</dcterms:modified>
</cp:coreProperties>
</file>